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8D8D8" w:themeColor="background1" w:themeShade="D8"/>
  <w:body>
    <w:p w:rsidR="00A5462F" w:rsidRDefault="000915A5">
      <w:bookmarkStart w:id="0" w:name="_GoBack"/>
      <w:r>
        <w:rPr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 wp14:anchorId="4B7B51F5" wp14:editId="55040BB4">
            <wp:simplePos x="0" y="0"/>
            <wp:positionH relativeFrom="column">
              <wp:posOffset>3016250</wp:posOffset>
            </wp:positionH>
            <wp:positionV relativeFrom="paragraph">
              <wp:posOffset>-459105</wp:posOffset>
            </wp:positionV>
            <wp:extent cx="1933575" cy="528955"/>
            <wp:effectExtent l="323850" t="323850" r="333375" b="328295"/>
            <wp:wrapTight wrapText="bothSides">
              <wp:wrapPolygon edited="0">
                <wp:start x="1064" y="-13224"/>
                <wp:lineTo x="-3405" y="-11669"/>
                <wp:lineTo x="-3618" y="13224"/>
                <wp:lineTo x="-3192" y="26449"/>
                <wp:lineTo x="-426" y="32672"/>
                <wp:lineTo x="-213" y="34228"/>
                <wp:lineTo x="20642" y="34228"/>
                <wp:lineTo x="20855" y="32672"/>
                <wp:lineTo x="24260" y="25671"/>
                <wp:lineTo x="25111" y="13224"/>
                <wp:lineTo x="25111" y="778"/>
                <wp:lineTo x="21919" y="-10891"/>
                <wp:lineTo x="21706" y="-13224"/>
                <wp:lineTo x="1064" y="-13224"/>
              </wp:wrapPolygon>
            </wp:wrapTight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Colprocahwithslog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52895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6432" behindDoc="1" locked="0" layoutInCell="1" allowOverlap="1" wp14:anchorId="71B27305" wp14:editId="65F38D29">
            <wp:simplePos x="0" y="0"/>
            <wp:positionH relativeFrom="column">
              <wp:posOffset>5436235</wp:posOffset>
            </wp:positionH>
            <wp:positionV relativeFrom="paragraph">
              <wp:posOffset>-664845</wp:posOffset>
            </wp:positionV>
            <wp:extent cx="1236345" cy="737870"/>
            <wp:effectExtent l="323850" t="323850" r="325755" b="328930"/>
            <wp:wrapTight wrapText="bothSides">
              <wp:wrapPolygon edited="0">
                <wp:start x="2330" y="-9480"/>
                <wp:lineTo x="-4992" y="-8365"/>
                <wp:lineTo x="-5658" y="19518"/>
                <wp:lineTo x="-3994" y="27325"/>
                <wp:lineTo x="-666" y="29556"/>
                <wp:lineTo x="-333" y="30671"/>
                <wp:lineTo x="19304" y="30671"/>
                <wp:lineTo x="19636" y="29556"/>
                <wp:lineTo x="23630" y="27325"/>
                <wp:lineTo x="23963" y="27325"/>
                <wp:lineTo x="26958" y="18960"/>
                <wp:lineTo x="26958" y="558"/>
                <wp:lineTo x="21966" y="-7807"/>
                <wp:lineTo x="21633" y="-9480"/>
                <wp:lineTo x="2330" y="-9480"/>
              </wp:wrapPolygon>
            </wp:wrapTight>
            <wp:docPr id="8" name="irc_mi" descr="http://www.cinah.org/wp-content/uploads/2013/02/cina-foto-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inah.org/wp-content/uploads/2013/02/cina-foto-o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7378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C92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686C7" wp14:editId="7F2D660B">
                <wp:simplePos x="0" y="0"/>
                <wp:positionH relativeFrom="column">
                  <wp:posOffset>-994410</wp:posOffset>
                </wp:positionH>
                <wp:positionV relativeFrom="paragraph">
                  <wp:posOffset>-121920</wp:posOffset>
                </wp:positionV>
                <wp:extent cx="1828800" cy="1828800"/>
                <wp:effectExtent l="0" t="476250" r="0" b="47942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68877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67EF1" w:rsidRPr="00FB5A7C" w:rsidRDefault="00267EF1" w:rsidP="00267EF1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:lang w:val="es-ES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Reportaje Especia</w:t>
                            </w:r>
                            <w:r w:rsidR="008E4F4C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-78.3pt;margin-top:-9.6pt;width:2in;height:2in;rotation:-1017035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0/Z1AIAALMFAAAOAAAAZHJzL2Uyb0RvYy54bWysVF1v2yAUfZ+0/4B4X52kSZtZdaosVaZJ&#10;XVutnfpMMI6RMCAgibtfvwM4XdbtadqLzf3gcD/OvVfXfafIXjgvja7o+GxEidDc1FJvK/r9af1h&#10;TokPTNdMGS0q+iI8vV68f3d1sKWYmNaoWjgCEO3Lg61oG4Iti8LzVnTMnxkrNIyNcR0LEN22qB07&#10;AL1TxWQ0uigOxtXWGS68h/YmG+ki4TeN4OG+abwIRFUUsYX0dem7id9iccXKrWO2lXwIg/1DFB2T&#10;Go++Qt2wwMjOyT+gOsmd8aYJZ9x0hWkayUXKAdmMR2+yeWyZFSkXFMfb1zL5/wfL7/YPjsgavaNE&#10;sw4tGpPVjtXOkFqQIPpgYpEO1pfwfbTwDv0n08cLg95DGXPvG9cRZ1DjyejiYj6/vEwlQZIE7qj+&#10;y2vFAUt4xJhP5vMRTBy2owDYIqNFVOt8+CxMR+Khog4tTbBsf+tDdj26RHdt1lIp6Fmp9G8KYGaN&#10;SLwYbsfEcgLxFPpNP2S1MfULkk35IEBv+VoiglvmwwNzIAmUIH64x6dR5lBRM5woaY378Td99Efv&#10;YKXkANJVVGMqKFFfNHr6cTydAjQkYTq7nEBwp5bNqUXvupUBq9E3xJaO0T+o47FxpnvGdCzjmzAx&#10;zfFyRcPxuAp5EDBdXCyXyQmstCzc6kfLI/SxAU/9M3N2aEEkxZ05kpOVbzqRfeNNb5e7gH7ENkHi&#10;QovzOh45iObYAGdcaM0wgmtndMhDqeS2Dd/kljiJVRJHhpJaxvhVCguNIYrl1LBbUvRO7OM/s+II&#10;kNh08ri35zXheMfs3DO4OptGAkYOfWVBOMlQVGybECePlRuxF+qJoL2DY1vR2QykzVcqyly4ETwN&#10;CRLLsCvlcsbYYgIC2UdQxlGBMEmwQeqQtdhieD+HnNZevJBiPgUDeWPc0EeaZm4OAjZDch9KGFfP&#10;qZy8fu3axU8AAAD//wMAUEsDBBQABgAIAAAAIQAjJKcv4gAAAAwBAAAPAAAAZHJzL2Rvd25yZXYu&#10;eG1sTI9NT4NAEIbvJv6HzZh4adoFVILI0JgaE2+m+BGPW3YEIjuL7Lal/nqXk95mMk/eed5iPZle&#10;HGh0nWWEeBWBIK6t7rhBeH15XGYgnFesVW+ZEE7kYF2enxUq1/bIWzpUvhEhhF2uEFrvh1xKV7dk&#10;lFvZgTjcPu1olA/r2Eg9qmMIN71MoiiVRnUcPrRqoE1L9Ve1Nwim4sWbP31XT9uNfH63Hw8LM/0g&#10;Xl5M93cgPE3+D4ZZP6hDGZx2ds/aiR5hGd+kaWDn6TYBMSNX8TWIHUKSZhnIspD/S5S/AAAA//8D&#10;AFBLAQItABQABgAIAAAAIQC2gziS/gAAAOEBAAATAAAAAAAAAAAAAAAAAAAAAABbQ29udGVudF9U&#10;eXBlc10ueG1sUEsBAi0AFAAGAAgAAAAhADj9If/WAAAAlAEAAAsAAAAAAAAAAAAAAAAALwEAAF9y&#10;ZWxzLy5yZWxzUEsBAi0AFAAGAAgAAAAhAMVTT9nUAgAAswUAAA4AAAAAAAAAAAAAAAAALgIAAGRy&#10;cy9lMm9Eb2MueG1sUEsBAi0AFAAGAAgAAAAhACMkpy/iAAAADAEAAA8AAAAAAAAAAAAAAAAALgUA&#10;AGRycy9kb3ducmV2LnhtbFBLBQYAAAAABAAEAPMAAAA9BgAAAAA=&#10;" filled="f" stroked="f">
                <v:textbox style="mso-fit-shape-to-text:t">
                  <w:txbxContent>
                    <w:p w:rsidR="00267EF1" w:rsidRPr="00FB5A7C" w:rsidRDefault="00267EF1" w:rsidP="00267EF1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:lang w:val="es-ES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Reportaje Especia</w:t>
                      </w:r>
                      <w:r w:rsidR="008E4F4C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:rsidR="00842D4F" w:rsidRDefault="00842D4F"/>
    <w:p w:rsidR="00842D4F" w:rsidRDefault="00842D4F"/>
    <w:p w:rsidR="0014767A" w:rsidRPr="00EA5019" w:rsidRDefault="0014767A" w:rsidP="00A03573">
      <w:pPr>
        <w:jc w:val="both"/>
        <w:rPr>
          <w:rFonts w:ascii="Times New Roman" w:hAnsi="Times New Roman" w:cs="Times New Roman"/>
          <w:b/>
          <w:sz w:val="28"/>
        </w:rPr>
      </w:pPr>
      <w:r w:rsidRPr="00EA5019">
        <w:rPr>
          <w:rFonts w:ascii="Times New Roman" w:hAnsi="Times New Roman" w:cs="Times New Roman"/>
          <w:b/>
          <w:sz w:val="28"/>
        </w:rPr>
        <w:t xml:space="preserve">Agrónomos de </w:t>
      </w:r>
      <w:r w:rsidR="00EA5019" w:rsidRPr="00EA5019">
        <w:rPr>
          <w:rFonts w:ascii="Times New Roman" w:hAnsi="Times New Roman" w:cs="Times New Roman"/>
          <w:b/>
          <w:sz w:val="28"/>
        </w:rPr>
        <w:t>Centroamérica</w:t>
      </w:r>
      <w:r w:rsidRPr="00EA5019">
        <w:rPr>
          <w:rFonts w:ascii="Times New Roman" w:hAnsi="Times New Roman" w:cs="Times New Roman"/>
          <w:b/>
          <w:sz w:val="28"/>
        </w:rPr>
        <w:t xml:space="preserve"> a</w:t>
      </w:r>
      <w:r w:rsidR="00EA5019" w:rsidRPr="00EA5019">
        <w:rPr>
          <w:rFonts w:ascii="Times New Roman" w:hAnsi="Times New Roman" w:cs="Times New Roman"/>
          <w:b/>
          <w:sz w:val="28"/>
        </w:rPr>
        <w:t>cuerdan unificar la labor del</w:t>
      </w:r>
      <w:r w:rsidR="00EA5019">
        <w:rPr>
          <w:rFonts w:ascii="Times New Roman" w:hAnsi="Times New Roman" w:cs="Times New Roman"/>
          <w:b/>
          <w:sz w:val="28"/>
        </w:rPr>
        <w:t xml:space="preserve"> regente</w:t>
      </w:r>
      <w:r w:rsidR="00EA5019" w:rsidRPr="00EA5019">
        <w:rPr>
          <w:rFonts w:ascii="Times New Roman" w:hAnsi="Times New Roman" w:cs="Times New Roman"/>
          <w:b/>
          <w:sz w:val="28"/>
        </w:rPr>
        <w:t xml:space="preserve"> para mejorar el control de la venta de plaguicidas y fertilizantes </w:t>
      </w:r>
    </w:p>
    <w:p w:rsidR="000458E5" w:rsidRDefault="00781A40" w:rsidP="00A03573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 w:val="24"/>
          <w:lang w:val="es-ES" w:eastAsia="es-ES"/>
        </w:rPr>
        <w:drawing>
          <wp:anchor distT="0" distB="0" distL="114300" distR="114300" simplePos="0" relativeHeight="251663360" behindDoc="1" locked="0" layoutInCell="1" allowOverlap="1" wp14:anchorId="07A74EE2" wp14:editId="3889D778">
            <wp:simplePos x="0" y="0"/>
            <wp:positionH relativeFrom="column">
              <wp:posOffset>-222885</wp:posOffset>
            </wp:positionH>
            <wp:positionV relativeFrom="paragraph">
              <wp:posOffset>297180</wp:posOffset>
            </wp:positionV>
            <wp:extent cx="3970020" cy="2647315"/>
            <wp:effectExtent l="190500" t="190500" r="182880" b="191135"/>
            <wp:wrapTight wrapText="bothSides">
              <wp:wrapPolygon edited="0">
                <wp:start x="0" y="-1554"/>
                <wp:lineTo x="-1036" y="-1243"/>
                <wp:lineTo x="-1036" y="21294"/>
                <wp:lineTo x="-104" y="22693"/>
                <wp:lineTo x="0" y="23004"/>
                <wp:lineTo x="21455" y="23004"/>
                <wp:lineTo x="21559" y="22693"/>
                <wp:lineTo x="22491" y="21294"/>
                <wp:lineTo x="22491" y="1243"/>
                <wp:lineTo x="21559" y="-1088"/>
                <wp:lineTo x="21455" y="-1554"/>
                <wp:lineTo x="0" y="-1554"/>
              </wp:wrapPolygon>
            </wp:wrapTight>
            <wp:docPr id="5" name="Imagen 5" descr="C:\Users\User\Desktop\Fotos y Notas de Febrero 2014\Fotos y Reportaje de 8 Reunion Ordinaria de FECADIA\IMG_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Fotos y Notas de Febrero 2014\Fotos y Reportaje de 8 Reunion Ordinaria de FECADIA\IMG_10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020" cy="2647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3FF5" w:rsidRPr="000458E5" w:rsidRDefault="001C1905" w:rsidP="00A03573">
      <w:pPr>
        <w:jc w:val="both"/>
        <w:rPr>
          <w:rFonts w:ascii="Times New Roman" w:hAnsi="Times New Roman" w:cs="Times New Roman"/>
          <w:b/>
          <w:sz w:val="24"/>
        </w:rPr>
      </w:pPr>
      <w:r w:rsidRPr="001D17C5">
        <w:rPr>
          <w:rFonts w:ascii="Times New Roman" w:hAnsi="Times New Roman" w:cs="Times New Roman"/>
          <w:b/>
          <w:sz w:val="24"/>
        </w:rPr>
        <w:t>Tegucigalpa Honduras-</w:t>
      </w:r>
      <w:r w:rsidR="00A94C27">
        <w:rPr>
          <w:rFonts w:ascii="Times New Roman" w:hAnsi="Times New Roman" w:cs="Times New Roman"/>
          <w:b/>
          <w:sz w:val="24"/>
        </w:rPr>
        <w:t xml:space="preserve"> </w:t>
      </w:r>
      <w:r w:rsidR="00A94C27">
        <w:rPr>
          <w:rFonts w:ascii="Times New Roman" w:hAnsi="Times New Roman" w:cs="Times New Roman"/>
          <w:sz w:val="24"/>
        </w:rPr>
        <w:t xml:space="preserve">Con la meta de homologar las regencias agrícolas a nivel Centroamericano ya que las acciones de </w:t>
      </w:r>
      <w:r w:rsidR="00DA3FF5">
        <w:rPr>
          <w:rFonts w:ascii="Times New Roman" w:hAnsi="Times New Roman" w:cs="Times New Roman"/>
          <w:sz w:val="24"/>
        </w:rPr>
        <w:t>las</w:t>
      </w:r>
      <w:r w:rsidR="00A94C27">
        <w:rPr>
          <w:rFonts w:ascii="Times New Roman" w:hAnsi="Times New Roman" w:cs="Times New Roman"/>
          <w:sz w:val="24"/>
        </w:rPr>
        <w:t xml:space="preserve"> mismas pueden causar un impacto en la salud humana</w:t>
      </w:r>
      <w:r w:rsidR="00DA3FF5">
        <w:rPr>
          <w:rFonts w:ascii="Times New Roman" w:hAnsi="Times New Roman" w:cs="Times New Roman"/>
          <w:sz w:val="24"/>
        </w:rPr>
        <w:t xml:space="preserve">, comercial y </w:t>
      </w:r>
      <w:r w:rsidR="00A94C27">
        <w:rPr>
          <w:rFonts w:ascii="Times New Roman" w:hAnsi="Times New Roman" w:cs="Times New Roman"/>
          <w:sz w:val="24"/>
        </w:rPr>
        <w:t xml:space="preserve"> ambienta</w:t>
      </w:r>
      <w:r w:rsidR="00DA3FF5">
        <w:rPr>
          <w:rFonts w:ascii="Times New Roman" w:hAnsi="Times New Roman" w:cs="Times New Roman"/>
          <w:sz w:val="24"/>
        </w:rPr>
        <w:t>l del istmo, se desarrolló en la capital,  la VII</w:t>
      </w:r>
      <w:r w:rsidR="00F90982">
        <w:rPr>
          <w:rFonts w:ascii="Times New Roman" w:hAnsi="Times New Roman" w:cs="Times New Roman"/>
          <w:sz w:val="24"/>
        </w:rPr>
        <w:t>I</w:t>
      </w:r>
      <w:r w:rsidR="00DA3FF5">
        <w:rPr>
          <w:rFonts w:ascii="Times New Roman" w:hAnsi="Times New Roman" w:cs="Times New Roman"/>
          <w:sz w:val="24"/>
        </w:rPr>
        <w:t xml:space="preserve"> Reunión Ordinaria de la Federación Centroamericana de Ingenieros </w:t>
      </w:r>
      <w:r w:rsidR="004131DF">
        <w:rPr>
          <w:rFonts w:ascii="Times New Roman" w:hAnsi="Times New Roman" w:cs="Times New Roman"/>
          <w:sz w:val="24"/>
        </w:rPr>
        <w:t xml:space="preserve">Agrónomos (FECADIA) presidida por los presidentes de los colegios de </w:t>
      </w:r>
      <w:r w:rsidR="00F90982">
        <w:rPr>
          <w:rFonts w:ascii="Times New Roman" w:hAnsi="Times New Roman" w:cs="Times New Roman"/>
          <w:sz w:val="24"/>
        </w:rPr>
        <w:t xml:space="preserve">Ingenieros </w:t>
      </w:r>
      <w:r w:rsidR="004131DF">
        <w:rPr>
          <w:rFonts w:ascii="Times New Roman" w:hAnsi="Times New Roman" w:cs="Times New Roman"/>
          <w:sz w:val="24"/>
        </w:rPr>
        <w:t>agrónomos actualmente vigentes en la región.</w:t>
      </w:r>
    </w:p>
    <w:p w:rsidR="00803C69" w:rsidRPr="00781A40" w:rsidRDefault="004131DF" w:rsidP="00A0357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 encuentro se llevó a cabo en las instalaciones del</w:t>
      </w:r>
      <w:r w:rsidRPr="004131D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Colegio de Profesionales en la Ciencias Agrícolas de Honduras (COLPROCAH</w:t>
      </w:r>
      <w:r w:rsidR="00A03573">
        <w:rPr>
          <w:rFonts w:ascii="Times New Roman" w:hAnsi="Times New Roman" w:cs="Times New Roman"/>
          <w:sz w:val="24"/>
        </w:rPr>
        <w:t>) ubicado en uno de los barrios cercanos al Casco Histórico de Tegucigalpa. En la cita los presidente</w:t>
      </w:r>
      <w:r w:rsidR="00225675">
        <w:rPr>
          <w:rFonts w:ascii="Times New Roman" w:hAnsi="Times New Roman" w:cs="Times New Roman"/>
          <w:sz w:val="24"/>
        </w:rPr>
        <w:t>s</w:t>
      </w:r>
      <w:r w:rsidR="0093225C">
        <w:rPr>
          <w:rFonts w:ascii="Times New Roman" w:hAnsi="Times New Roman" w:cs="Times New Roman"/>
          <w:sz w:val="24"/>
        </w:rPr>
        <w:t xml:space="preserve"> de los colegios </w:t>
      </w:r>
      <w:r w:rsidR="00A03573">
        <w:rPr>
          <w:rFonts w:ascii="Times New Roman" w:hAnsi="Times New Roman" w:cs="Times New Roman"/>
          <w:sz w:val="24"/>
        </w:rPr>
        <w:t xml:space="preserve"> </w:t>
      </w:r>
      <w:r w:rsidR="00F90982">
        <w:rPr>
          <w:rFonts w:ascii="Times New Roman" w:hAnsi="Times New Roman" w:cs="Times New Roman"/>
          <w:sz w:val="24"/>
        </w:rPr>
        <w:t xml:space="preserve">de Ingenieros </w:t>
      </w:r>
      <w:r w:rsidR="00A03573">
        <w:rPr>
          <w:rFonts w:ascii="Times New Roman" w:hAnsi="Times New Roman" w:cs="Times New Roman"/>
          <w:sz w:val="24"/>
        </w:rPr>
        <w:t>agrónomos de Centroamérica</w:t>
      </w:r>
      <w:r w:rsidR="00225675">
        <w:rPr>
          <w:rFonts w:ascii="Times New Roman" w:hAnsi="Times New Roman" w:cs="Times New Roman"/>
          <w:sz w:val="24"/>
        </w:rPr>
        <w:t xml:space="preserve"> acordaron varias acciones a desarrollar</w:t>
      </w:r>
      <w:r w:rsidR="00A03573">
        <w:rPr>
          <w:rFonts w:ascii="Times New Roman" w:hAnsi="Times New Roman" w:cs="Times New Roman"/>
          <w:sz w:val="24"/>
        </w:rPr>
        <w:t xml:space="preserve"> de inmediato entre ellas</w:t>
      </w:r>
      <w:r w:rsidR="0093225C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93225C">
        <w:rPr>
          <w:rFonts w:ascii="Times New Roman" w:hAnsi="Times New Roman" w:cs="Times New Roman"/>
          <w:sz w:val="24"/>
        </w:rPr>
        <w:t>la regulación unificada de las</w:t>
      </w:r>
      <w:r w:rsidR="00DA3FF5">
        <w:rPr>
          <w:rFonts w:ascii="Times New Roman" w:hAnsi="Times New Roman" w:cs="Times New Roman"/>
          <w:sz w:val="24"/>
        </w:rPr>
        <w:t xml:space="preserve"> regencias</w:t>
      </w:r>
      <w:r w:rsidR="0093225C">
        <w:rPr>
          <w:rFonts w:ascii="Times New Roman" w:hAnsi="Times New Roman" w:cs="Times New Roman"/>
          <w:sz w:val="24"/>
        </w:rPr>
        <w:t xml:space="preserve"> que</w:t>
      </w:r>
      <w:r w:rsidR="00225675">
        <w:rPr>
          <w:rFonts w:ascii="Times New Roman" w:hAnsi="Times New Roman" w:cs="Times New Roman"/>
          <w:sz w:val="24"/>
        </w:rPr>
        <w:t xml:space="preserve"> </w:t>
      </w:r>
      <w:r w:rsidR="00E87C46">
        <w:rPr>
          <w:rFonts w:ascii="Times New Roman" w:hAnsi="Times New Roman" w:cs="Times New Roman"/>
          <w:sz w:val="24"/>
        </w:rPr>
        <w:t>son la</w:t>
      </w:r>
      <w:r w:rsidR="00DA3FF5">
        <w:rPr>
          <w:rFonts w:ascii="Times New Roman" w:hAnsi="Times New Roman" w:cs="Times New Roman"/>
          <w:sz w:val="24"/>
        </w:rPr>
        <w:t xml:space="preserve">s garantes de los productos que se están expendiendo e importando como </w:t>
      </w:r>
      <w:r w:rsidR="00E87C46">
        <w:rPr>
          <w:rFonts w:ascii="Times New Roman" w:hAnsi="Times New Roman" w:cs="Times New Roman"/>
          <w:sz w:val="24"/>
        </w:rPr>
        <w:t>plaguicida</w:t>
      </w:r>
      <w:r w:rsidR="00DA3FF5">
        <w:rPr>
          <w:rFonts w:ascii="Times New Roman" w:hAnsi="Times New Roman" w:cs="Times New Roman"/>
          <w:sz w:val="24"/>
        </w:rPr>
        <w:t xml:space="preserve"> e </w:t>
      </w:r>
      <w:r w:rsidR="00E87C46">
        <w:rPr>
          <w:rFonts w:ascii="Times New Roman" w:hAnsi="Times New Roman" w:cs="Times New Roman"/>
          <w:sz w:val="24"/>
        </w:rPr>
        <w:t>insecticidas,</w:t>
      </w:r>
      <w:r w:rsidR="00225675">
        <w:rPr>
          <w:rFonts w:ascii="Times New Roman" w:hAnsi="Times New Roman" w:cs="Times New Roman"/>
          <w:sz w:val="24"/>
        </w:rPr>
        <w:t xml:space="preserve"> informó</w:t>
      </w:r>
      <w:r w:rsidR="00A03573">
        <w:rPr>
          <w:rFonts w:ascii="Times New Roman" w:hAnsi="Times New Roman" w:cs="Times New Roman"/>
          <w:sz w:val="24"/>
        </w:rPr>
        <w:t xml:space="preserve"> </w:t>
      </w:r>
      <w:r w:rsidR="00803C69" w:rsidRPr="00803C69">
        <w:rPr>
          <w:rFonts w:ascii="Times New Roman" w:hAnsi="Times New Roman" w:cs="Times New Roman"/>
          <w:sz w:val="24"/>
        </w:rPr>
        <w:t xml:space="preserve">Edilberto Alcides Maradiaga Medina </w:t>
      </w:r>
      <w:r w:rsidR="00803C69">
        <w:rPr>
          <w:rFonts w:ascii="Times New Roman" w:hAnsi="Times New Roman" w:cs="Times New Roman"/>
          <w:sz w:val="24"/>
        </w:rPr>
        <w:t xml:space="preserve">presidente </w:t>
      </w:r>
      <w:r w:rsidR="00A94C27">
        <w:rPr>
          <w:rFonts w:ascii="Times New Roman" w:hAnsi="Times New Roman" w:cs="Times New Roman"/>
          <w:sz w:val="24"/>
        </w:rPr>
        <w:t xml:space="preserve">del </w:t>
      </w:r>
      <w:r w:rsidR="00A03573">
        <w:rPr>
          <w:rFonts w:ascii="Times New Roman" w:hAnsi="Times New Roman" w:cs="Times New Roman"/>
          <w:sz w:val="24"/>
        </w:rPr>
        <w:t>COLPROCAH.</w:t>
      </w:r>
      <w:r w:rsidR="00781A40" w:rsidRPr="00781A4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32C4F" w:rsidRDefault="003A23B9" w:rsidP="00A0357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s-ES" w:eastAsia="es-ES"/>
        </w:rPr>
        <w:drawing>
          <wp:anchor distT="0" distB="0" distL="114300" distR="114300" simplePos="0" relativeHeight="251662336" behindDoc="1" locked="0" layoutInCell="1" allowOverlap="1" wp14:anchorId="72A3FB98" wp14:editId="17F7EF4E">
            <wp:simplePos x="0" y="0"/>
            <wp:positionH relativeFrom="column">
              <wp:posOffset>6891655</wp:posOffset>
            </wp:positionH>
            <wp:positionV relativeFrom="paragraph">
              <wp:posOffset>86360</wp:posOffset>
            </wp:positionV>
            <wp:extent cx="1256665" cy="1405255"/>
            <wp:effectExtent l="190500" t="190500" r="191135" b="194945"/>
            <wp:wrapTight wrapText="bothSides">
              <wp:wrapPolygon edited="0">
                <wp:start x="0" y="-2928"/>
                <wp:lineTo x="-3274" y="-2343"/>
                <wp:lineTo x="-2947" y="21376"/>
                <wp:lineTo x="-327" y="23718"/>
                <wp:lineTo x="0" y="24304"/>
                <wp:lineTo x="21283" y="24304"/>
                <wp:lineTo x="21611" y="23718"/>
                <wp:lineTo x="24230" y="21376"/>
                <wp:lineTo x="24558" y="2343"/>
                <wp:lineTo x="21611" y="-2050"/>
                <wp:lineTo x="21283" y="-2928"/>
                <wp:lineTo x="0" y="-2928"/>
              </wp:wrapPolygon>
            </wp:wrapTight>
            <wp:docPr id="4" name="Imagen 4" descr="C:\Users\User\Desktop\Fotos y Notas de Febrero 2014\Fotos y Reportaje de 8 Reunion Ordinaria de FECADIA\IMG_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Fotos y Notas de Febrero 2014\Fotos y Reportaje de 8 Reunion Ordinaria de FECADIA\IMG_1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6" t="4573" r="19099"/>
                    <a:stretch/>
                  </pic:blipFill>
                  <pic:spPr bwMode="auto">
                    <a:xfrm>
                      <a:off x="0" y="0"/>
                      <a:ext cx="1256665" cy="1405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3F4">
        <w:rPr>
          <w:rFonts w:ascii="Times New Roman" w:hAnsi="Times New Roman" w:cs="Times New Roman"/>
          <w:sz w:val="24"/>
        </w:rPr>
        <w:t>Entre tanto</w:t>
      </w:r>
      <w:r w:rsidR="003D2DB1">
        <w:rPr>
          <w:rFonts w:ascii="Times New Roman" w:hAnsi="Times New Roman" w:cs="Times New Roman"/>
          <w:sz w:val="24"/>
        </w:rPr>
        <w:t xml:space="preserve">, </w:t>
      </w:r>
      <w:r w:rsidR="00C523F4">
        <w:rPr>
          <w:rFonts w:ascii="Times New Roman" w:hAnsi="Times New Roman" w:cs="Times New Roman"/>
          <w:sz w:val="24"/>
        </w:rPr>
        <w:t xml:space="preserve"> </w:t>
      </w:r>
      <w:r w:rsidR="003D2DB1">
        <w:rPr>
          <w:rFonts w:ascii="Times New Roman" w:hAnsi="Times New Roman" w:cs="Times New Roman"/>
          <w:sz w:val="24"/>
        </w:rPr>
        <w:t>Eugenio Porras</w:t>
      </w:r>
      <w:r w:rsidR="001C1905">
        <w:rPr>
          <w:rFonts w:ascii="Times New Roman" w:hAnsi="Times New Roman" w:cs="Times New Roman"/>
          <w:sz w:val="24"/>
        </w:rPr>
        <w:t xml:space="preserve"> presidente </w:t>
      </w:r>
      <w:r w:rsidR="00F90982">
        <w:rPr>
          <w:rFonts w:ascii="Times New Roman" w:hAnsi="Times New Roman" w:cs="Times New Roman"/>
          <w:sz w:val="24"/>
        </w:rPr>
        <w:t xml:space="preserve">de </w:t>
      </w:r>
      <w:r w:rsidR="00C523F4">
        <w:rPr>
          <w:rFonts w:ascii="Times New Roman" w:hAnsi="Times New Roman" w:cs="Times New Roman"/>
          <w:sz w:val="24"/>
        </w:rPr>
        <w:t>FECADIA</w:t>
      </w:r>
      <w:r w:rsidR="00225675">
        <w:rPr>
          <w:rFonts w:ascii="Times New Roman" w:hAnsi="Times New Roman" w:cs="Times New Roman"/>
          <w:sz w:val="24"/>
        </w:rPr>
        <w:t>,</w:t>
      </w:r>
      <w:r w:rsidR="001C1905">
        <w:rPr>
          <w:rFonts w:ascii="Times New Roman" w:hAnsi="Times New Roman" w:cs="Times New Roman"/>
          <w:sz w:val="24"/>
        </w:rPr>
        <w:t xml:space="preserve"> mencionó que la importancia de las regencia</w:t>
      </w:r>
      <w:r w:rsidR="00E87C46">
        <w:rPr>
          <w:rFonts w:ascii="Times New Roman" w:hAnsi="Times New Roman" w:cs="Times New Roman"/>
          <w:sz w:val="24"/>
        </w:rPr>
        <w:t>s tiene dos factores  uno es el p</w:t>
      </w:r>
      <w:r w:rsidR="001C1905" w:rsidRPr="001C1905">
        <w:rPr>
          <w:rFonts w:ascii="Times New Roman" w:hAnsi="Times New Roman" w:cs="Times New Roman"/>
          <w:sz w:val="24"/>
        </w:rPr>
        <w:t xml:space="preserve">rofesional que hace la inscripción </w:t>
      </w:r>
      <w:r w:rsidR="0024614A">
        <w:rPr>
          <w:rFonts w:ascii="Times New Roman" w:hAnsi="Times New Roman" w:cs="Times New Roman"/>
          <w:sz w:val="24"/>
        </w:rPr>
        <w:t>de diferentes productos</w:t>
      </w:r>
      <w:r w:rsidR="00E87C46">
        <w:rPr>
          <w:rFonts w:ascii="Times New Roman" w:hAnsi="Times New Roman" w:cs="Times New Roman"/>
          <w:sz w:val="24"/>
        </w:rPr>
        <w:t xml:space="preserve"> </w:t>
      </w:r>
      <w:r w:rsidR="00E87C46" w:rsidRPr="001C1905">
        <w:rPr>
          <w:rFonts w:ascii="Times New Roman" w:hAnsi="Times New Roman" w:cs="Times New Roman"/>
          <w:sz w:val="24"/>
        </w:rPr>
        <w:t>tenien</w:t>
      </w:r>
      <w:r w:rsidR="00E87C46">
        <w:rPr>
          <w:rFonts w:ascii="Times New Roman" w:hAnsi="Times New Roman" w:cs="Times New Roman"/>
          <w:sz w:val="24"/>
        </w:rPr>
        <w:t>do</w:t>
      </w:r>
      <w:r w:rsidR="001C1905" w:rsidRPr="001C1905">
        <w:rPr>
          <w:rFonts w:ascii="Times New Roman" w:hAnsi="Times New Roman" w:cs="Times New Roman"/>
          <w:sz w:val="24"/>
        </w:rPr>
        <w:t xml:space="preserve"> que pasar por varias pruebas </w:t>
      </w:r>
      <w:r w:rsidR="001C1905">
        <w:rPr>
          <w:rFonts w:ascii="Times New Roman" w:hAnsi="Times New Roman" w:cs="Times New Roman"/>
          <w:sz w:val="24"/>
        </w:rPr>
        <w:t>científica</w:t>
      </w:r>
      <w:r w:rsidR="00EF01F5">
        <w:rPr>
          <w:rFonts w:ascii="Times New Roman" w:hAnsi="Times New Roman" w:cs="Times New Roman"/>
          <w:sz w:val="24"/>
        </w:rPr>
        <w:t>s</w:t>
      </w:r>
      <w:r w:rsidR="001C1905">
        <w:rPr>
          <w:rFonts w:ascii="Times New Roman" w:hAnsi="Times New Roman" w:cs="Times New Roman"/>
          <w:sz w:val="24"/>
        </w:rPr>
        <w:t xml:space="preserve"> para que los agricultores puedan</w:t>
      </w:r>
      <w:r w:rsidR="00BE40DC">
        <w:rPr>
          <w:rFonts w:ascii="Times New Roman" w:hAnsi="Times New Roman" w:cs="Times New Roman"/>
          <w:sz w:val="24"/>
        </w:rPr>
        <w:t xml:space="preserve"> usarlos con toda confiabilidad </w:t>
      </w:r>
      <w:r w:rsidR="001C1905">
        <w:rPr>
          <w:rFonts w:ascii="Times New Roman" w:hAnsi="Times New Roman" w:cs="Times New Roman"/>
          <w:sz w:val="24"/>
        </w:rPr>
        <w:t>y el segundo es el regente</w:t>
      </w:r>
      <w:r w:rsidR="005A504B">
        <w:rPr>
          <w:rFonts w:ascii="Times New Roman" w:hAnsi="Times New Roman" w:cs="Times New Roman"/>
          <w:sz w:val="24"/>
        </w:rPr>
        <w:t xml:space="preserve"> de </w:t>
      </w:r>
      <w:r w:rsidR="00E87C46">
        <w:rPr>
          <w:rFonts w:ascii="Times New Roman" w:hAnsi="Times New Roman" w:cs="Times New Roman"/>
          <w:sz w:val="24"/>
        </w:rPr>
        <w:t>almacén</w:t>
      </w:r>
      <w:r w:rsidR="005A504B">
        <w:rPr>
          <w:rFonts w:ascii="Times New Roman" w:hAnsi="Times New Roman" w:cs="Times New Roman"/>
          <w:sz w:val="24"/>
        </w:rPr>
        <w:t>.</w:t>
      </w:r>
    </w:p>
    <w:p w:rsidR="008B3ECD" w:rsidRDefault="008B3ECD" w:rsidP="008B3ECD">
      <w:pPr>
        <w:jc w:val="both"/>
        <w:rPr>
          <w:rFonts w:ascii="Times New Roman" w:hAnsi="Times New Roman" w:cs="Times New Roman"/>
          <w:sz w:val="24"/>
          <w:szCs w:val="24"/>
        </w:rPr>
      </w:pPr>
      <w:r w:rsidRPr="008B3ECD">
        <w:rPr>
          <w:rFonts w:ascii="Times New Roman" w:hAnsi="Times New Roman" w:cs="Times New Roman"/>
          <w:sz w:val="24"/>
          <w:szCs w:val="24"/>
        </w:rPr>
        <w:t>En detalle p</w:t>
      </w:r>
      <w:r>
        <w:rPr>
          <w:rFonts w:ascii="Times New Roman" w:hAnsi="Times New Roman" w:cs="Times New Roman"/>
          <w:sz w:val="24"/>
          <w:szCs w:val="24"/>
        </w:rPr>
        <w:t>ara homologar las regencias</w:t>
      </w:r>
      <w:r w:rsidR="0024614A">
        <w:rPr>
          <w:rFonts w:ascii="Times New Roman" w:hAnsi="Times New Roman" w:cs="Times New Roman"/>
          <w:sz w:val="24"/>
          <w:szCs w:val="24"/>
        </w:rPr>
        <w:t xml:space="preserve"> a nivel del istmo</w:t>
      </w:r>
      <w:r>
        <w:rPr>
          <w:rFonts w:ascii="Times New Roman" w:hAnsi="Times New Roman" w:cs="Times New Roman"/>
          <w:sz w:val="24"/>
          <w:szCs w:val="24"/>
        </w:rPr>
        <w:t xml:space="preserve"> este</w:t>
      </w:r>
      <w:r w:rsidRPr="008B3ECD">
        <w:rPr>
          <w:rFonts w:ascii="Times New Roman" w:hAnsi="Times New Roman" w:cs="Times New Roman"/>
          <w:sz w:val="24"/>
          <w:szCs w:val="24"/>
        </w:rPr>
        <w:t xml:space="preserve"> organismo regional </w:t>
      </w:r>
      <w:r w:rsidR="000D6264">
        <w:rPr>
          <w:rFonts w:ascii="Times New Roman" w:hAnsi="Times New Roman" w:cs="Times New Roman"/>
          <w:sz w:val="24"/>
          <w:szCs w:val="24"/>
        </w:rPr>
        <w:t>convino</w:t>
      </w:r>
      <w:r w:rsidRPr="008B3ECD">
        <w:rPr>
          <w:rFonts w:ascii="Times New Roman" w:hAnsi="Times New Roman" w:cs="Times New Roman"/>
          <w:sz w:val="24"/>
          <w:szCs w:val="24"/>
        </w:rPr>
        <w:t xml:space="preserve"> que </w:t>
      </w:r>
      <w:r>
        <w:rPr>
          <w:rFonts w:ascii="Times New Roman" w:hAnsi="Times New Roman" w:cs="Times New Roman"/>
          <w:sz w:val="24"/>
          <w:szCs w:val="24"/>
        </w:rPr>
        <w:t>sobre la “incidencia en las políticas p</w:t>
      </w:r>
      <w:r w:rsidR="003D2DB1">
        <w:rPr>
          <w:rFonts w:ascii="Times New Roman" w:hAnsi="Times New Roman" w:cs="Times New Roman"/>
          <w:sz w:val="24"/>
          <w:szCs w:val="24"/>
        </w:rPr>
        <w:t xml:space="preserve">úblicas por país </w:t>
      </w:r>
      <w:r w:rsidRPr="008B3ECD">
        <w:rPr>
          <w:rFonts w:ascii="Times New Roman" w:hAnsi="Times New Roman" w:cs="Times New Roman"/>
          <w:sz w:val="24"/>
          <w:szCs w:val="24"/>
        </w:rPr>
        <w:t xml:space="preserve">se </w:t>
      </w:r>
      <w:r w:rsidR="003D2DB1">
        <w:rPr>
          <w:rFonts w:ascii="Times New Roman" w:hAnsi="Times New Roman" w:cs="Times New Roman"/>
          <w:sz w:val="24"/>
          <w:szCs w:val="24"/>
        </w:rPr>
        <w:t>solicitó</w:t>
      </w:r>
      <w:r w:rsidRPr="008B3ECD">
        <w:rPr>
          <w:rFonts w:ascii="Times New Roman" w:hAnsi="Times New Roman" w:cs="Times New Roman"/>
          <w:sz w:val="24"/>
          <w:szCs w:val="24"/>
        </w:rPr>
        <w:t xml:space="preserve"> comenzar con l</w:t>
      </w:r>
      <w:r w:rsidR="000D6264">
        <w:rPr>
          <w:rFonts w:ascii="Times New Roman" w:hAnsi="Times New Roman" w:cs="Times New Roman"/>
          <w:sz w:val="24"/>
          <w:szCs w:val="24"/>
        </w:rPr>
        <w:t xml:space="preserve">a homologación de las regencias </w:t>
      </w:r>
      <w:r w:rsidRPr="008B3ECD">
        <w:rPr>
          <w:rFonts w:ascii="Times New Roman" w:hAnsi="Times New Roman" w:cs="Times New Roman"/>
          <w:sz w:val="24"/>
          <w:szCs w:val="24"/>
        </w:rPr>
        <w:t xml:space="preserve"> </w:t>
      </w:r>
      <w:r w:rsidR="00CA2A88" w:rsidRPr="008B3ECD">
        <w:rPr>
          <w:rFonts w:ascii="Times New Roman" w:hAnsi="Times New Roman" w:cs="Times New Roman"/>
          <w:sz w:val="24"/>
          <w:szCs w:val="24"/>
        </w:rPr>
        <w:t>acordan</w:t>
      </w:r>
      <w:r w:rsidR="00CA2A88">
        <w:rPr>
          <w:rFonts w:ascii="Times New Roman" w:hAnsi="Times New Roman" w:cs="Times New Roman"/>
          <w:sz w:val="24"/>
          <w:szCs w:val="24"/>
        </w:rPr>
        <w:t>do</w:t>
      </w:r>
      <w:r w:rsidRPr="008B3ECD">
        <w:rPr>
          <w:rFonts w:ascii="Times New Roman" w:hAnsi="Times New Roman" w:cs="Times New Roman"/>
          <w:sz w:val="24"/>
          <w:szCs w:val="24"/>
        </w:rPr>
        <w:t xml:space="preserve"> que</w:t>
      </w:r>
      <w:r w:rsidR="003C0F8C">
        <w:rPr>
          <w:rFonts w:ascii="Times New Roman" w:hAnsi="Times New Roman" w:cs="Times New Roman"/>
          <w:sz w:val="24"/>
          <w:szCs w:val="24"/>
        </w:rPr>
        <w:t xml:space="preserve"> la</w:t>
      </w:r>
      <w:r w:rsidR="00720644">
        <w:rPr>
          <w:rFonts w:ascii="Times New Roman" w:hAnsi="Times New Roman" w:cs="Times New Roman"/>
          <w:sz w:val="24"/>
          <w:szCs w:val="24"/>
        </w:rPr>
        <w:t xml:space="preserve"> organización</w:t>
      </w:r>
      <w:r w:rsidRPr="008B3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3ECD">
        <w:rPr>
          <w:rFonts w:ascii="Times New Roman" w:hAnsi="Times New Roman" w:cs="Times New Roman"/>
          <w:sz w:val="24"/>
          <w:szCs w:val="24"/>
        </w:rPr>
        <w:t>Crop</w:t>
      </w:r>
      <w:proofErr w:type="spellEnd"/>
      <w:r w:rsidRPr="008B3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3ECD">
        <w:rPr>
          <w:rFonts w:ascii="Times New Roman" w:hAnsi="Times New Roman" w:cs="Times New Roman"/>
          <w:sz w:val="24"/>
          <w:szCs w:val="24"/>
        </w:rPr>
        <w:t>Life</w:t>
      </w:r>
      <w:proofErr w:type="spellEnd"/>
      <w:r w:rsidRPr="008B3ECD">
        <w:rPr>
          <w:rFonts w:ascii="Times New Roman" w:hAnsi="Times New Roman" w:cs="Times New Roman"/>
          <w:sz w:val="24"/>
          <w:szCs w:val="24"/>
        </w:rPr>
        <w:t xml:space="preserve"> elabore un curso virtual para regentes en línea. Mientras que los colegios de los países van a elaborar los exámenes con los cuales van a acreditar a los aspirantes a </w:t>
      </w:r>
      <w:r w:rsidR="002E7BE5">
        <w:rPr>
          <w:rFonts w:ascii="Times New Roman" w:hAnsi="Times New Roman" w:cs="Times New Roman"/>
          <w:sz w:val="24"/>
          <w:szCs w:val="24"/>
        </w:rPr>
        <w:t>r</w:t>
      </w:r>
      <w:r w:rsidRPr="008B3ECD">
        <w:rPr>
          <w:rFonts w:ascii="Times New Roman" w:hAnsi="Times New Roman" w:cs="Times New Roman"/>
          <w:sz w:val="24"/>
          <w:szCs w:val="24"/>
        </w:rPr>
        <w:t>egentes</w:t>
      </w:r>
      <w:r w:rsidR="0024614A">
        <w:rPr>
          <w:rFonts w:ascii="Times New Roman" w:hAnsi="Times New Roman" w:cs="Times New Roman"/>
          <w:sz w:val="24"/>
          <w:szCs w:val="24"/>
        </w:rPr>
        <w:t>”</w:t>
      </w:r>
      <w:r w:rsidRPr="008B3E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27A0" w:rsidRPr="002127A0" w:rsidRDefault="002127A0" w:rsidP="00580709">
      <w:pPr>
        <w:rPr>
          <w:rFonts w:ascii="Times New Roman" w:eastAsia="Times New Roman" w:hAnsi="Times New Roman" w:cs="Times New Roman"/>
          <w:b/>
          <w:sz w:val="24"/>
          <w:szCs w:val="24"/>
          <w:lang w:eastAsia="es-HN"/>
        </w:rPr>
      </w:pPr>
      <w:r w:rsidRPr="002127A0">
        <w:rPr>
          <w:rFonts w:ascii="Times New Roman" w:eastAsia="Times New Roman" w:hAnsi="Times New Roman" w:cs="Times New Roman"/>
          <w:b/>
          <w:sz w:val="24"/>
          <w:szCs w:val="24"/>
          <w:lang w:eastAsia="es-HN"/>
        </w:rPr>
        <w:t>Que son los Regentes</w:t>
      </w:r>
    </w:p>
    <w:p w:rsidR="002127A0" w:rsidRDefault="002127A0" w:rsidP="00302505">
      <w:pPr>
        <w:jc w:val="both"/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</w:pPr>
      <w:r w:rsidRPr="002127A0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Según </w:t>
      </w:r>
      <w:r w:rsidR="00EB0CEC">
        <w:rPr>
          <w:rFonts w:ascii="Times New Roman" w:eastAsia="Times New Roman" w:hAnsi="Times New Roman" w:cs="Times New Roman"/>
          <w:sz w:val="24"/>
          <w:szCs w:val="24"/>
          <w:lang w:eastAsia="es-HN"/>
        </w:rPr>
        <w:t>reglamentos hondureños, un regente es un</w:t>
      </w:r>
      <w:r w:rsidRPr="002127A0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 </w:t>
      </w:r>
      <w:r w:rsidR="00EB0CEC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>p</w:t>
      </w:r>
      <w:r w:rsidRPr="002127A0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>rofesional de las Ciencias Agríco</w:t>
      </w:r>
      <w:r w:rsidR="00EB0CEC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>las, que de confirmado con las l</w:t>
      </w:r>
      <w:r w:rsidRPr="002127A0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>eyes y d</w:t>
      </w:r>
      <w:r w:rsidR="00565EC1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>ebida autorización de la junta d</w:t>
      </w:r>
      <w:r w:rsidRPr="002127A0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 xml:space="preserve">irectiva del colegio, asume </w:t>
      </w:r>
      <w:r w:rsidRPr="00EB0CEC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 xml:space="preserve">la </w:t>
      </w:r>
      <w:r w:rsidR="00EB0CEC" w:rsidRPr="00EB0CEC">
        <w:rPr>
          <w:rFonts w:ascii="Times New Roman" w:eastAsia="Times New Roman" w:hAnsi="Times New Roman" w:cs="Times New Roman"/>
          <w:bCs/>
          <w:sz w:val="24"/>
          <w:szCs w:val="80"/>
          <w:u w:val="single"/>
          <w:lang w:val="es-MX" w:eastAsia="es-HN"/>
        </w:rPr>
        <w:t>Regulación,</w:t>
      </w:r>
      <w:r w:rsidR="00565EC1">
        <w:rPr>
          <w:rFonts w:ascii="Times New Roman" w:eastAsia="Times New Roman" w:hAnsi="Times New Roman" w:cs="Times New Roman"/>
          <w:bCs/>
          <w:sz w:val="24"/>
          <w:szCs w:val="80"/>
          <w:u w:val="single"/>
          <w:lang w:val="es-MX" w:eastAsia="es-HN"/>
        </w:rPr>
        <w:t xml:space="preserve"> Supervisión, C</w:t>
      </w:r>
      <w:r w:rsidRPr="00EB0CEC">
        <w:rPr>
          <w:rFonts w:ascii="Times New Roman" w:eastAsia="Times New Roman" w:hAnsi="Times New Roman" w:cs="Times New Roman"/>
          <w:bCs/>
          <w:sz w:val="24"/>
          <w:szCs w:val="80"/>
          <w:u w:val="single"/>
          <w:lang w:val="es-MX" w:eastAsia="es-HN"/>
        </w:rPr>
        <w:t xml:space="preserve">ontrol </w:t>
      </w:r>
      <w:r w:rsidRPr="00EB0CEC">
        <w:rPr>
          <w:rFonts w:ascii="Times New Roman" w:eastAsia="Times New Roman" w:hAnsi="Times New Roman" w:cs="Times New Roman"/>
          <w:bCs/>
          <w:sz w:val="24"/>
          <w:szCs w:val="80"/>
          <w:lang w:val="es-MX" w:eastAsia="es-HN"/>
        </w:rPr>
        <w:t xml:space="preserve">y </w:t>
      </w:r>
      <w:r w:rsidRPr="00EB0CEC">
        <w:rPr>
          <w:rFonts w:ascii="Times New Roman" w:eastAsia="Times New Roman" w:hAnsi="Times New Roman" w:cs="Times New Roman"/>
          <w:bCs/>
          <w:sz w:val="24"/>
          <w:szCs w:val="80"/>
          <w:u w:val="single"/>
          <w:lang w:val="es-MX" w:eastAsia="es-HN"/>
        </w:rPr>
        <w:t>Asesoría Técnica</w:t>
      </w:r>
      <w:r w:rsidRPr="002127A0">
        <w:rPr>
          <w:rFonts w:ascii="Times New Roman" w:eastAsia="Times New Roman" w:hAnsi="Times New Roman" w:cs="Times New Roman"/>
          <w:b/>
          <w:bCs/>
          <w:sz w:val="24"/>
          <w:szCs w:val="80"/>
          <w:u w:val="single"/>
          <w:lang w:val="es-MX" w:eastAsia="es-HN"/>
        </w:rPr>
        <w:t xml:space="preserve">, </w:t>
      </w:r>
      <w:r w:rsidRPr="002127A0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>de las personas físicas o jurídicas que requiere sus servicios.</w:t>
      </w:r>
      <w:r w:rsidR="00565EC1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 xml:space="preserve"> Hay dos tipos de regentes categorías “A” y “B”.</w:t>
      </w:r>
    </w:p>
    <w:p w:rsidR="00EB0CEC" w:rsidRPr="00EB0CEC" w:rsidRDefault="00EB0CEC" w:rsidP="00302505">
      <w:pPr>
        <w:jc w:val="both"/>
        <w:rPr>
          <w:rFonts w:ascii="Times New Roman" w:eastAsia="Times New Roman" w:hAnsi="Times New Roman" w:cs="Times New Roman"/>
          <w:sz w:val="40"/>
          <w:szCs w:val="24"/>
          <w:lang w:eastAsia="es-HN"/>
        </w:rPr>
      </w:pPr>
      <w:r w:rsidRPr="00EB0CEC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>Los regentes de las categoría “A</w:t>
      </w:r>
      <w:r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>”,</w:t>
      </w:r>
      <w:r w:rsidRPr="00EB0CEC">
        <w:rPr>
          <w:rFonts w:ascii="Footlight MT Light" w:eastAsia="Calibri" w:hAnsi="Footlight MT Light" w:cs="Times New Roman"/>
          <w:color w:val="FFFFFF"/>
          <w:sz w:val="40"/>
          <w:szCs w:val="40"/>
          <w:lang w:val="es-ES_tradnl" w:eastAsia="es-H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HN"/>
        </w:rPr>
        <w:t>e</w:t>
      </w:r>
      <w:r w:rsidRPr="00EB0CEC">
        <w:rPr>
          <w:rFonts w:ascii="Times New Roman" w:eastAsia="Calibri" w:hAnsi="Times New Roman" w:cs="Times New Roman"/>
          <w:sz w:val="24"/>
          <w:szCs w:val="24"/>
          <w:lang w:val="es-ES_tradnl" w:eastAsia="es-HN"/>
        </w:rPr>
        <w:t>jercen sus funciones para las personas físicas o jurídicas que vendan directamente al público o distribuyan con fines comerciales productos quí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HN"/>
        </w:rPr>
        <w:t>micos de uso a</w:t>
      </w:r>
      <w:r w:rsidRPr="00EB0CEC">
        <w:rPr>
          <w:rFonts w:ascii="Times New Roman" w:eastAsia="Calibri" w:hAnsi="Times New Roman" w:cs="Times New Roman"/>
          <w:sz w:val="24"/>
          <w:szCs w:val="24"/>
          <w:lang w:val="es-ES_tradnl" w:eastAsia="es-HN"/>
        </w:rPr>
        <w:t>grícola como los plaguicidas, fertilizantes, hormonas vegetales, coadyuvantes y otros similares para uso en la agricultura, sean estos productos formulados o no.</w:t>
      </w:r>
    </w:p>
    <w:p w:rsidR="00EB0CEC" w:rsidRPr="00EB0CEC" w:rsidRDefault="00EB0CEC" w:rsidP="003025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HN"/>
        </w:rPr>
      </w:pPr>
      <w:r w:rsidRPr="00EB0CEC">
        <w:rPr>
          <w:rFonts w:ascii="Times New Roman" w:eastAsia="Times New Roman" w:hAnsi="Times New Roman" w:cs="Times New Roman"/>
          <w:sz w:val="24"/>
          <w:szCs w:val="80"/>
          <w:lang w:val="es-MX" w:eastAsia="es-HN"/>
        </w:rPr>
        <w:t xml:space="preserve">Entre tanto los regentes de la categoría “B”,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HN"/>
        </w:rPr>
        <w:t>e</w:t>
      </w:r>
      <w:r w:rsidRPr="00EB0CEC">
        <w:rPr>
          <w:rFonts w:ascii="Times New Roman" w:eastAsia="Calibri" w:hAnsi="Times New Roman" w:cs="Times New Roman"/>
          <w:sz w:val="24"/>
          <w:szCs w:val="24"/>
          <w:lang w:val="es-ES_tradnl" w:eastAsia="es-HN"/>
        </w:rPr>
        <w:t xml:space="preserve">jercen sus funciones para las personas físicas o jurídicas que registren, transvasen,  formulen con fines comerciales productos químicos de uso agrícola como los plaguicidas, fertilizantes, hormonas vegetales; coadyuvantes y otros similares para uso en la agricultura y los que importen productos formulados listos para ser usados en la agricultura y las que no requieren procesos posteriores de fabricación de mezcla y formulación. </w:t>
      </w:r>
    </w:p>
    <w:p w:rsidR="00580709" w:rsidRDefault="00A331D6" w:rsidP="00302505">
      <w:pPr>
        <w:jc w:val="both"/>
        <w:rPr>
          <w:rFonts w:ascii="Constantia" w:eastAsia="Times New Roman" w:hAnsi="Constantia" w:cs="Times New Roman"/>
          <w:sz w:val="24"/>
          <w:szCs w:val="24"/>
          <w:lang w:val="es-ES_tradnl" w:eastAsia="es-HN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5408" behindDoc="1" locked="0" layoutInCell="1" allowOverlap="1" wp14:anchorId="51300492" wp14:editId="3A2C2C1B">
            <wp:simplePos x="0" y="0"/>
            <wp:positionH relativeFrom="column">
              <wp:posOffset>-405130</wp:posOffset>
            </wp:positionH>
            <wp:positionV relativeFrom="paragraph">
              <wp:posOffset>596900</wp:posOffset>
            </wp:positionV>
            <wp:extent cx="4538980" cy="2635885"/>
            <wp:effectExtent l="190500" t="190500" r="185420" b="183515"/>
            <wp:wrapTight wrapText="bothSides">
              <wp:wrapPolygon edited="0">
                <wp:start x="0" y="-1561"/>
                <wp:lineTo x="-907" y="-1249"/>
                <wp:lineTo x="-816" y="21387"/>
                <wp:lineTo x="-91" y="22636"/>
                <wp:lineTo x="0" y="22948"/>
                <wp:lineTo x="21485" y="22948"/>
                <wp:lineTo x="21576" y="22636"/>
                <wp:lineTo x="22301" y="21387"/>
                <wp:lineTo x="22392" y="1249"/>
                <wp:lineTo x="21576" y="-1093"/>
                <wp:lineTo x="21485" y="-1561"/>
                <wp:lineTo x="0" y="-1561"/>
              </wp:wrapPolygon>
            </wp:wrapTight>
            <wp:docPr id="7" name="Imagen 7" descr="F:\Acuerdos Fecadia y fotos gira de campo\Fotos Gira de campo 14-2-14 VIII reunion\20140214_104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Acuerdos Fecadia y fotos gira de campo\Fotos Gira de campo 14-2-14 VIII reunion\20140214_1047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980" cy="2635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F8C" w:rsidRPr="00580709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En la actualidad </w:t>
      </w:r>
      <w:r w:rsidR="00EB0CEC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en el país </w:t>
      </w:r>
      <w:r w:rsidR="003C0F8C" w:rsidRPr="00580709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existen 73 regentes certificados </w:t>
      </w:r>
      <w:r w:rsidR="00580709" w:rsidRPr="00580709">
        <w:rPr>
          <w:rFonts w:ascii="Times New Roman" w:eastAsia="Times New Roman" w:hAnsi="Times New Roman" w:cs="Times New Roman"/>
          <w:sz w:val="24"/>
          <w:szCs w:val="24"/>
          <w:lang w:eastAsia="es-HN"/>
        </w:rPr>
        <w:t>categoría “A”</w:t>
      </w:r>
      <w:r w:rsidR="00302505" w:rsidRPr="00580709">
        <w:rPr>
          <w:rFonts w:ascii="Times New Roman" w:eastAsia="Times New Roman" w:hAnsi="Times New Roman" w:cs="Times New Roman"/>
          <w:sz w:val="24"/>
          <w:szCs w:val="24"/>
          <w:lang w:eastAsia="es-HN"/>
        </w:rPr>
        <w:t>,</w:t>
      </w:r>
      <w:r w:rsidR="00302505">
        <w:rPr>
          <w:rFonts w:ascii="Constantia" w:eastAsia="Times New Roman" w:hAnsi="Constantia" w:cs="Times New Roman"/>
          <w:sz w:val="24"/>
          <w:szCs w:val="24"/>
          <w:lang w:val="es-ES_tradnl" w:eastAsia="es-HN"/>
        </w:rPr>
        <w:t xml:space="preserve"> 83 categorías</w:t>
      </w:r>
      <w:r w:rsidR="00B50BCA" w:rsidRPr="00580709">
        <w:rPr>
          <w:rFonts w:ascii="Constantia" w:eastAsia="Times New Roman" w:hAnsi="Constantia" w:cs="Times New Roman"/>
          <w:sz w:val="24"/>
          <w:szCs w:val="24"/>
          <w:lang w:val="es-ES_tradnl" w:eastAsia="es-HN"/>
        </w:rPr>
        <w:t xml:space="preserve"> “B</w:t>
      </w:r>
      <w:r w:rsidR="002A1F1A">
        <w:rPr>
          <w:rFonts w:ascii="Constantia" w:eastAsia="Times New Roman" w:hAnsi="Constantia" w:cs="Times New Roman"/>
          <w:sz w:val="24"/>
          <w:szCs w:val="24"/>
          <w:lang w:val="es-ES_tradnl" w:eastAsia="es-HN"/>
        </w:rPr>
        <w:t>”</w:t>
      </w:r>
      <w:r w:rsidR="0014767A">
        <w:rPr>
          <w:rFonts w:ascii="Constantia" w:eastAsia="Times New Roman" w:hAnsi="Constantia" w:cs="Times New Roman"/>
          <w:sz w:val="24"/>
          <w:szCs w:val="24"/>
          <w:lang w:val="es-ES_tradnl" w:eastAsia="es-HN"/>
        </w:rPr>
        <w:t xml:space="preserve">. </w:t>
      </w:r>
      <w:r w:rsidR="00F27B55">
        <w:rPr>
          <w:rFonts w:ascii="Constantia" w:eastAsia="Times New Roman" w:hAnsi="Constantia" w:cs="Times New Roman"/>
          <w:sz w:val="24"/>
          <w:szCs w:val="24"/>
          <w:lang w:val="es-ES_tradnl" w:eastAsia="es-HN"/>
        </w:rPr>
        <w:t xml:space="preserve"> Una mala praxis que realice el profesional agrícola con la labor de las regencias trae consigo responsabilidad penal y civil</w:t>
      </w:r>
      <w:r w:rsidR="00A77394">
        <w:rPr>
          <w:rFonts w:ascii="Constantia" w:eastAsia="Times New Roman" w:hAnsi="Constantia" w:cs="Times New Roman"/>
          <w:sz w:val="24"/>
          <w:szCs w:val="24"/>
          <w:lang w:val="es-ES_tradnl" w:eastAsia="es-HN"/>
        </w:rPr>
        <w:t>.</w:t>
      </w:r>
    </w:p>
    <w:p w:rsidR="00A723B6" w:rsidRDefault="00EA5019" w:rsidP="00FE1270">
      <w:pPr>
        <w:pStyle w:val="Ttulo3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</w:pPr>
      <w:r w:rsidRPr="00FE1270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ES_tradnl" w:eastAsia="es-HN"/>
        </w:rPr>
        <w:t xml:space="preserve">La reunión de los presidentes de los colegios de </w:t>
      </w:r>
      <w:r w:rsidR="00F90982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ES_tradnl" w:eastAsia="es-HN"/>
        </w:rPr>
        <w:t xml:space="preserve">Ingenieros </w:t>
      </w:r>
      <w:r w:rsidRPr="00FE1270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ES_tradnl" w:eastAsia="es-HN"/>
        </w:rPr>
        <w:t xml:space="preserve">agrónomos de la región se efectuó con </w:t>
      </w:r>
      <w:r w:rsidR="00F90982" w:rsidRPr="00FE1270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ES_tradnl" w:eastAsia="es-HN"/>
        </w:rPr>
        <w:t>representantes  de los Colegios</w:t>
      </w:r>
      <w:r w:rsidRPr="00FE1270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ES_tradnl" w:eastAsia="es-HN"/>
        </w:rPr>
        <w:t xml:space="preserve"> de </w:t>
      </w:r>
      <w:r w:rsidR="00F90982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ES_tradnl" w:eastAsia="es-HN"/>
        </w:rPr>
        <w:t xml:space="preserve">Profesionales en Ciencias Agrícolas de Honduras (COLPROCAH) y de </w:t>
      </w:r>
      <w:r w:rsidRPr="00FE1270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ES_tradnl" w:eastAsia="es-HN"/>
        </w:rPr>
        <w:t xml:space="preserve">Ingenieros Agrónomos de Honduras </w:t>
      </w:r>
      <w:r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>(CINAH) y participó vía</w:t>
      </w:r>
      <w:r w:rsidR="00E075CE"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 xml:space="preserve"> video conferencia, </w:t>
      </w:r>
      <w:r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 xml:space="preserve">el presidente del Colegio de </w:t>
      </w:r>
      <w:r w:rsidR="00F9098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 xml:space="preserve">Ingenieros </w:t>
      </w:r>
      <w:r w:rsidR="00302505"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>Agrónomos</w:t>
      </w:r>
      <w:r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 xml:space="preserve"> de </w:t>
      </w:r>
      <w:r w:rsidR="00302505"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>Panamá</w:t>
      </w:r>
      <w:r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 xml:space="preserve">, </w:t>
      </w:r>
      <w:r w:rsidR="00F90982"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>Aníbal</w:t>
      </w:r>
      <w:r w:rsidR="00302505"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 xml:space="preserve"> </w:t>
      </w:r>
      <w:proofErr w:type="spellStart"/>
      <w:r w:rsidR="00302505"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>Fossatti</w:t>
      </w:r>
      <w:proofErr w:type="spellEnd"/>
      <w:r w:rsidR="00E075CE" w:rsidRPr="00FE127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_tradnl" w:eastAsia="es-HN"/>
        </w:rPr>
        <w:t>.</w:t>
      </w:r>
    </w:p>
    <w:p w:rsidR="009F3C92" w:rsidRDefault="009F3C92" w:rsidP="009F3C92">
      <w:pPr>
        <w:jc w:val="both"/>
        <w:rPr>
          <w:lang w:val="es-ES_tradnl" w:eastAsia="es-HN"/>
        </w:rPr>
      </w:pPr>
    </w:p>
    <w:p w:rsidR="000458E5" w:rsidRPr="009F3C92" w:rsidRDefault="00A723B6" w:rsidP="009F3C92">
      <w:pPr>
        <w:jc w:val="both"/>
        <w:rPr>
          <w:rFonts w:ascii="Times New Roman" w:hAnsi="Times New Roman" w:cs="Times New Roman"/>
          <w:sz w:val="24"/>
          <w:szCs w:val="24"/>
        </w:rPr>
      </w:pPr>
      <w:r w:rsidRPr="009F3C92">
        <w:rPr>
          <w:rFonts w:ascii="Times New Roman" w:hAnsi="Times New Roman" w:cs="Times New Roman"/>
          <w:sz w:val="24"/>
          <w:szCs w:val="24"/>
          <w:lang w:val="es-ES_tradnl" w:eastAsia="es-HN"/>
        </w:rPr>
        <w:t xml:space="preserve">Otro de los acuerdos que consensuaron  los agrónomos del istmo fue </w:t>
      </w:r>
      <w:r w:rsidR="00450068" w:rsidRPr="009F3C92">
        <w:rPr>
          <w:rFonts w:ascii="Times New Roman" w:hAnsi="Times New Roman" w:cs="Times New Roman"/>
          <w:sz w:val="24"/>
          <w:szCs w:val="24"/>
        </w:rPr>
        <w:t>e</w:t>
      </w:r>
      <w:r w:rsidRPr="009F3C92">
        <w:rPr>
          <w:rFonts w:ascii="Times New Roman" w:hAnsi="Times New Roman" w:cs="Times New Roman"/>
          <w:sz w:val="24"/>
          <w:szCs w:val="24"/>
        </w:rPr>
        <w:t>n relación con el tema de la Segu</w:t>
      </w:r>
      <w:r w:rsidR="00450068" w:rsidRPr="009F3C92">
        <w:rPr>
          <w:rFonts w:ascii="Times New Roman" w:hAnsi="Times New Roman" w:cs="Times New Roman"/>
          <w:sz w:val="24"/>
          <w:szCs w:val="24"/>
        </w:rPr>
        <w:t>ridad y Soberanía Alimentaria donde se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 planteó</w:t>
      </w:r>
      <w:r w:rsidRPr="009F3C92">
        <w:rPr>
          <w:rFonts w:ascii="Times New Roman" w:hAnsi="Times New Roman" w:cs="Times New Roman"/>
          <w:sz w:val="24"/>
          <w:szCs w:val="24"/>
        </w:rPr>
        <w:t xml:space="preserve"> la necesidad de </w:t>
      </w:r>
      <w:r w:rsidR="00450068" w:rsidRPr="009F3C92">
        <w:rPr>
          <w:rFonts w:ascii="Times New Roman" w:hAnsi="Times New Roman" w:cs="Times New Roman"/>
          <w:sz w:val="24"/>
          <w:szCs w:val="24"/>
        </w:rPr>
        <w:t>hacer consciencia de que se deben</w:t>
      </w:r>
      <w:r w:rsidRPr="009F3C92">
        <w:rPr>
          <w:rFonts w:ascii="Times New Roman" w:hAnsi="Times New Roman" w:cs="Times New Roman"/>
          <w:sz w:val="24"/>
          <w:szCs w:val="24"/>
        </w:rPr>
        <w:t xml:space="preserve"> preservar</w:t>
      </w:r>
      <w:r w:rsidR="00450068" w:rsidRPr="009F3C92">
        <w:rPr>
          <w:rFonts w:ascii="Times New Roman" w:hAnsi="Times New Roman" w:cs="Times New Roman"/>
          <w:sz w:val="24"/>
          <w:szCs w:val="24"/>
        </w:rPr>
        <w:t xml:space="preserve"> los</w:t>
      </w:r>
      <w:r w:rsidRPr="009F3C92">
        <w:rPr>
          <w:rFonts w:ascii="Times New Roman" w:hAnsi="Times New Roman" w:cs="Times New Roman"/>
          <w:sz w:val="24"/>
          <w:szCs w:val="24"/>
        </w:rPr>
        <w:t xml:space="preserve"> recursos genéticos</w:t>
      </w:r>
      <w:r w:rsidR="00781A40" w:rsidRPr="009F3C92">
        <w:rPr>
          <w:rFonts w:ascii="Times New Roman" w:hAnsi="Times New Roman" w:cs="Times New Roman"/>
          <w:sz w:val="24"/>
          <w:szCs w:val="24"/>
        </w:rPr>
        <w:t>,</w:t>
      </w:r>
      <w:r w:rsidR="00450068" w:rsidRPr="009F3C92">
        <w:rPr>
          <w:rFonts w:ascii="Times New Roman" w:hAnsi="Times New Roman" w:cs="Times New Roman"/>
          <w:sz w:val="24"/>
          <w:szCs w:val="24"/>
        </w:rPr>
        <w:t xml:space="preserve"> Por su lado</w:t>
      </w:r>
      <w:r w:rsidR="00565EC1">
        <w:rPr>
          <w:rFonts w:ascii="Times New Roman" w:hAnsi="Times New Roman" w:cs="Times New Roman"/>
          <w:sz w:val="24"/>
          <w:szCs w:val="24"/>
        </w:rPr>
        <w:t>,</w:t>
      </w:r>
      <w:r w:rsidR="00450068" w:rsidRPr="009F3C92">
        <w:rPr>
          <w:rFonts w:ascii="Times New Roman" w:hAnsi="Times New Roman" w:cs="Times New Roman"/>
          <w:sz w:val="24"/>
          <w:szCs w:val="24"/>
        </w:rPr>
        <w:t xml:space="preserve"> el representante de 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Panamá habló sobre </w:t>
      </w:r>
      <w:r w:rsidR="00781A40" w:rsidRPr="009F3C92">
        <w:rPr>
          <w:rFonts w:ascii="Times New Roman" w:hAnsi="Times New Roman" w:cs="Times New Roman"/>
          <w:sz w:val="24"/>
          <w:szCs w:val="24"/>
        </w:rPr>
        <w:t>el Proyecto de Construir un Parqu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e Tecnológico y pidió el apoyo  a los representantes de </w:t>
      </w:r>
      <w:r w:rsidR="00781A40" w:rsidRPr="009F3C92">
        <w:rPr>
          <w:rFonts w:ascii="Times New Roman" w:hAnsi="Times New Roman" w:cs="Times New Roman"/>
          <w:sz w:val="24"/>
          <w:szCs w:val="24"/>
        </w:rPr>
        <w:t xml:space="preserve"> FECADIA.  </w:t>
      </w:r>
      <w:r w:rsidR="00565EC1">
        <w:rPr>
          <w:rFonts w:ascii="Times New Roman" w:hAnsi="Times New Roman" w:cs="Times New Roman"/>
          <w:sz w:val="24"/>
          <w:szCs w:val="24"/>
        </w:rPr>
        <w:t>El Ingeniero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 Oscar Rivas de El Salvador,  hizo</w:t>
      </w:r>
      <w:r w:rsidR="009F3C92" w:rsidRPr="009F3C92">
        <w:rPr>
          <w:rFonts w:ascii="Times New Roman" w:hAnsi="Times New Roman" w:cs="Times New Roman"/>
          <w:sz w:val="24"/>
          <w:szCs w:val="24"/>
        </w:rPr>
        <w:t xml:space="preserve"> una exposición 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sobre una estrategia para enfrentar </w:t>
      </w:r>
      <w:r w:rsidR="000458E5" w:rsidRPr="009F3C92">
        <w:rPr>
          <w:rFonts w:ascii="Times New Roman" w:hAnsi="Times New Roman" w:cs="Times New Roman"/>
          <w:sz w:val="24"/>
          <w:szCs w:val="24"/>
        </w:rPr>
        <w:lastRenderedPageBreak/>
        <w:t>el problema de la Roya del café</w:t>
      </w:r>
      <w:r w:rsidR="009F3C92" w:rsidRPr="009F3C92">
        <w:rPr>
          <w:rFonts w:ascii="Times New Roman" w:hAnsi="Times New Roman" w:cs="Times New Roman"/>
          <w:sz w:val="24"/>
          <w:szCs w:val="24"/>
        </w:rPr>
        <w:t xml:space="preserve">, en ese sentido, </w:t>
      </w:r>
      <w:r w:rsidR="000458E5" w:rsidRPr="009F3C92">
        <w:rPr>
          <w:rFonts w:ascii="Times New Roman" w:hAnsi="Times New Roman" w:cs="Times New Roman"/>
          <w:sz w:val="24"/>
          <w:szCs w:val="24"/>
        </w:rPr>
        <w:t>se le solicitó</w:t>
      </w:r>
      <w:r w:rsidR="009F3C92" w:rsidRPr="009F3C92">
        <w:rPr>
          <w:rFonts w:ascii="Times New Roman" w:hAnsi="Times New Roman" w:cs="Times New Roman"/>
          <w:sz w:val="24"/>
          <w:szCs w:val="24"/>
        </w:rPr>
        <w:t xml:space="preserve"> que pasar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 por escrito</w:t>
      </w:r>
      <w:r w:rsidR="009F3C92" w:rsidRPr="009F3C92">
        <w:rPr>
          <w:rFonts w:ascii="Times New Roman" w:hAnsi="Times New Roman" w:cs="Times New Roman"/>
          <w:sz w:val="24"/>
          <w:szCs w:val="24"/>
        </w:rPr>
        <w:t>,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 la propuesta para ser distribuida a los colegios</w:t>
      </w:r>
      <w:r w:rsidR="00F90982">
        <w:rPr>
          <w:rFonts w:ascii="Times New Roman" w:hAnsi="Times New Roman" w:cs="Times New Roman"/>
          <w:sz w:val="24"/>
          <w:szCs w:val="24"/>
        </w:rPr>
        <w:t xml:space="preserve"> de Ingenieros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 agrónomos de </w:t>
      </w:r>
      <w:r w:rsidR="001016B7" w:rsidRPr="009F3C92">
        <w:rPr>
          <w:rFonts w:ascii="Times New Roman" w:hAnsi="Times New Roman" w:cs="Times New Roman"/>
          <w:sz w:val="24"/>
          <w:szCs w:val="24"/>
        </w:rPr>
        <w:t>Centroamérica</w:t>
      </w:r>
      <w:r w:rsidR="000458E5" w:rsidRPr="009F3C92">
        <w:rPr>
          <w:rFonts w:ascii="Times New Roman" w:hAnsi="Times New Roman" w:cs="Times New Roman"/>
          <w:sz w:val="24"/>
          <w:szCs w:val="24"/>
        </w:rPr>
        <w:t>.</w:t>
      </w:r>
    </w:p>
    <w:p w:rsidR="000458E5" w:rsidRPr="009F3C92" w:rsidRDefault="000458E5" w:rsidP="009F3C92">
      <w:pPr>
        <w:pStyle w:val="Prrafodelist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461" w:rsidRDefault="009F3C92" w:rsidP="009F3C92">
      <w:pPr>
        <w:jc w:val="both"/>
        <w:rPr>
          <w:rFonts w:ascii="Times New Roman" w:hAnsi="Times New Roman" w:cs="Times New Roman"/>
          <w:sz w:val="24"/>
          <w:szCs w:val="24"/>
        </w:rPr>
      </w:pPr>
      <w:r w:rsidRPr="009F3C92">
        <w:rPr>
          <w:rFonts w:ascii="Times New Roman" w:hAnsi="Times New Roman" w:cs="Times New Roman"/>
          <w:sz w:val="24"/>
          <w:szCs w:val="24"/>
        </w:rPr>
        <w:t>El Ingeniero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 Juan R. Rosales</w:t>
      </w:r>
      <w:r w:rsidRPr="009F3C92">
        <w:rPr>
          <w:rFonts w:ascii="Times New Roman" w:hAnsi="Times New Roman" w:cs="Times New Roman"/>
          <w:sz w:val="24"/>
          <w:szCs w:val="24"/>
        </w:rPr>
        <w:t xml:space="preserve"> presidente del Colegio de </w:t>
      </w:r>
      <w:r w:rsidR="00F90982">
        <w:rPr>
          <w:rFonts w:ascii="Times New Roman" w:hAnsi="Times New Roman" w:cs="Times New Roman"/>
          <w:sz w:val="24"/>
          <w:szCs w:val="24"/>
        </w:rPr>
        <w:t xml:space="preserve">Ingenieros </w:t>
      </w:r>
      <w:r w:rsidRPr="009F3C92">
        <w:rPr>
          <w:rFonts w:ascii="Times New Roman" w:hAnsi="Times New Roman" w:cs="Times New Roman"/>
          <w:sz w:val="24"/>
          <w:szCs w:val="24"/>
        </w:rPr>
        <w:t>Agrónomos de Nicaragua  presentó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 el inventario de tecnologías de Maíz y Frijol, proporciona</w:t>
      </w:r>
      <w:r w:rsidRPr="009F3C92">
        <w:rPr>
          <w:rFonts w:ascii="Times New Roman" w:hAnsi="Times New Roman" w:cs="Times New Roman"/>
          <w:sz w:val="24"/>
          <w:szCs w:val="24"/>
        </w:rPr>
        <w:t xml:space="preserve">ndo 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la dirección electrónica </w:t>
      </w:r>
      <w:hyperlink r:id="rId12" w:history="1">
        <w:r w:rsidR="000458E5" w:rsidRPr="009F3C92">
          <w:rPr>
            <w:rStyle w:val="Hipervnculo"/>
            <w:rFonts w:ascii="Times New Roman" w:hAnsi="Times New Roman" w:cs="Times New Roman"/>
            <w:sz w:val="24"/>
            <w:szCs w:val="24"/>
          </w:rPr>
          <w:t>www.terranica.com.ni</w:t>
        </w:r>
      </w:hyperlink>
      <w:r w:rsidR="000458E5" w:rsidRPr="009F3C92">
        <w:rPr>
          <w:rFonts w:ascii="Times New Roman" w:hAnsi="Times New Roman" w:cs="Times New Roman"/>
          <w:sz w:val="24"/>
          <w:szCs w:val="24"/>
        </w:rPr>
        <w:t xml:space="preserve"> que es donde está toda la </w:t>
      </w:r>
      <w:r w:rsidRPr="009F3C92">
        <w:rPr>
          <w:rFonts w:ascii="Times New Roman" w:hAnsi="Times New Roman" w:cs="Times New Roman"/>
          <w:sz w:val="24"/>
          <w:szCs w:val="24"/>
        </w:rPr>
        <w:t>información y recomendó</w:t>
      </w:r>
      <w:r w:rsidR="000458E5" w:rsidRPr="009F3C92">
        <w:rPr>
          <w:rFonts w:ascii="Times New Roman" w:hAnsi="Times New Roman" w:cs="Times New Roman"/>
          <w:sz w:val="24"/>
          <w:szCs w:val="24"/>
        </w:rPr>
        <w:t xml:space="preserve"> que se estudie su contenido y se comparta con los técnicos que están trabajando en estos cultivos.</w:t>
      </w:r>
    </w:p>
    <w:p w:rsidR="00B95461" w:rsidRDefault="00B95461" w:rsidP="009F3C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1E59" w:rsidRDefault="00B95461" w:rsidP="009F3C92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HN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4384" behindDoc="1" locked="0" layoutInCell="1" allowOverlap="1" wp14:anchorId="17F7095F" wp14:editId="7B2F4565">
            <wp:simplePos x="0" y="0"/>
            <wp:positionH relativeFrom="column">
              <wp:posOffset>4121785</wp:posOffset>
            </wp:positionH>
            <wp:positionV relativeFrom="paragraph">
              <wp:posOffset>16510</wp:posOffset>
            </wp:positionV>
            <wp:extent cx="4077335" cy="2292985"/>
            <wp:effectExtent l="190500" t="190500" r="189865" b="183515"/>
            <wp:wrapTight wrapText="bothSides">
              <wp:wrapPolygon edited="0">
                <wp:start x="0" y="-1795"/>
                <wp:lineTo x="-1009" y="-1436"/>
                <wp:lineTo x="-908" y="21714"/>
                <wp:lineTo x="-101" y="22790"/>
                <wp:lineTo x="0" y="23149"/>
                <wp:lineTo x="21496" y="23149"/>
                <wp:lineTo x="21597" y="22790"/>
                <wp:lineTo x="22404" y="21714"/>
                <wp:lineTo x="22505" y="1436"/>
                <wp:lineTo x="21597" y="-1256"/>
                <wp:lineTo x="21496" y="-1795"/>
                <wp:lineTo x="0" y="-1795"/>
              </wp:wrapPolygon>
            </wp:wrapTight>
            <wp:docPr id="6" name="Imagen 6" descr="F:\Acuerdos Fecadia y fotos gira de campo\Fotos Gira de campo 14-2-14 VIII reunion\20140214_155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Acuerdos Fecadia y fotos gira de campo\Fotos Gira de campo 14-2-14 VIII reunion\20140214_1551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335" cy="2292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75CE" w:rsidRPr="009F3C92">
        <w:rPr>
          <w:rFonts w:ascii="Times New Roman" w:eastAsia="Times New Roman" w:hAnsi="Times New Roman" w:cs="Times New Roman"/>
          <w:bCs/>
          <w:sz w:val="24"/>
          <w:szCs w:val="24"/>
          <w:lang w:val="es-ES_tradnl" w:eastAsia="es-HN"/>
        </w:rPr>
        <w:t>Los participantes además</w:t>
      </w:r>
      <w:r w:rsidR="00A723B6" w:rsidRPr="009F3C92">
        <w:rPr>
          <w:rFonts w:ascii="Times New Roman" w:eastAsia="Times New Roman" w:hAnsi="Times New Roman" w:cs="Times New Roman"/>
          <w:bCs/>
          <w:sz w:val="24"/>
          <w:szCs w:val="24"/>
          <w:lang w:val="es-ES_tradnl" w:eastAsia="es-HN"/>
        </w:rPr>
        <w:t xml:space="preserve"> realizaron </w:t>
      </w:r>
      <w:r w:rsidR="00FE1270" w:rsidRPr="009F3C92">
        <w:rPr>
          <w:rFonts w:ascii="Times New Roman" w:eastAsia="Times New Roman" w:hAnsi="Times New Roman" w:cs="Times New Roman"/>
          <w:bCs/>
          <w:sz w:val="24"/>
          <w:szCs w:val="24"/>
          <w:lang w:val="es-ES_tradnl" w:eastAsia="es-HN"/>
        </w:rPr>
        <w:t xml:space="preserve"> una gira de campo al Centro de Investigación Forestal y al Centro de Investigación Hortícola de la </w:t>
      </w:r>
      <w:hyperlink r:id="rId14" w:history="1">
        <w:r w:rsidR="00FE1270" w:rsidRPr="009F3C92">
          <w:rPr>
            <w:rFonts w:ascii="Times New Roman" w:eastAsia="Times New Roman" w:hAnsi="Times New Roman" w:cs="Times New Roman"/>
            <w:iCs/>
            <w:sz w:val="24"/>
            <w:szCs w:val="24"/>
            <w:lang w:eastAsia="es-HN"/>
          </w:rPr>
          <w:t>Fundación Hondureña de Investigación Agrícola</w:t>
        </w:r>
        <w:r w:rsidR="00FE1270" w:rsidRPr="009F3C92">
          <w:rPr>
            <w:rFonts w:ascii="Times New Roman" w:eastAsia="Times New Roman" w:hAnsi="Times New Roman" w:cs="Times New Roman"/>
            <w:sz w:val="24"/>
            <w:szCs w:val="24"/>
            <w:lang w:eastAsia="es-HN"/>
          </w:rPr>
          <w:t xml:space="preserve"> (</w:t>
        </w:r>
        <w:r w:rsidR="00FE1270" w:rsidRPr="009F3C92">
          <w:rPr>
            <w:rFonts w:ascii="Times New Roman" w:eastAsia="Times New Roman" w:hAnsi="Times New Roman" w:cs="Times New Roman"/>
            <w:iCs/>
            <w:sz w:val="24"/>
            <w:szCs w:val="24"/>
            <w:lang w:eastAsia="es-HN"/>
          </w:rPr>
          <w:t>FHIA</w:t>
        </w:r>
        <w:r w:rsidR="00FE1270" w:rsidRPr="009F3C92">
          <w:rPr>
            <w:rFonts w:ascii="Times New Roman" w:eastAsia="Times New Roman" w:hAnsi="Times New Roman" w:cs="Times New Roman"/>
            <w:sz w:val="24"/>
            <w:szCs w:val="24"/>
            <w:lang w:eastAsia="es-HN"/>
          </w:rPr>
          <w:t>)</w:t>
        </w:r>
      </w:hyperlink>
      <w:r w:rsidR="00FE1270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>, a una emp</w:t>
      </w:r>
      <w:r w:rsidR="00A723B6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acadora de vegetales orientales, </w:t>
      </w:r>
      <w:r w:rsidR="00FE1270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al proyecto porcino de la </w:t>
      </w:r>
      <w:r w:rsidR="00A723B6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Dirección de Ciencia y Tecnología Agropecuaria (DICTA), en donde se brindó una charla sobre la porcinocultura en Honduras </w:t>
      </w:r>
      <w:r w:rsidR="00A71E59">
        <w:rPr>
          <w:rFonts w:ascii="Times New Roman" w:eastAsia="Times New Roman" w:hAnsi="Times New Roman" w:cs="Times New Roman"/>
          <w:sz w:val="24"/>
          <w:szCs w:val="24"/>
          <w:lang w:eastAsia="es-HN"/>
        </w:rPr>
        <w:t>i</w:t>
      </w:r>
      <w:r w:rsidR="00A723B6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mpartida por técnicos de DICTA y la empresa </w:t>
      </w:r>
      <w:proofErr w:type="spellStart"/>
      <w:r w:rsidR="00A723B6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>Alcon</w:t>
      </w:r>
      <w:proofErr w:type="spellEnd"/>
      <w:r w:rsidR="00A723B6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. </w:t>
      </w:r>
    </w:p>
    <w:p w:rsidR="00A723B6" w:rsidRPr="009F3C92" w:rsidRDefault="00A723B6" w:rsidP="009F3C92">
      <w:pPr>
        <w:jc w:val="both"/>
        <w:rPr>
          <w:rFonts w:ascii="Times New Roman" w:hAnsi="Times New Roman" w:cs="Times New Roman"/>
          <w:sz w:val="24"/>
          <w:szCs w:val="24"/>
        </w:rPr>
      </w:pPr>
      <w:r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Visitaron el centro experimental La Tavacalera donde se produce vegetales como </w:t>
      </w:r>
      <w:r w:rsidR="00216207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>yuyuba</w:t>
      </w:r>
      <w:r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, guayaba y guanábana y la producción de variedades </w:t>
      </w:r>
      <w:r w:rsidR="00216207"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>ornamentales</w:t>
      </w:r>
      <w:r w:rsidRPr="009F3C92">
        <w:rPr>
          <w:rFonts w:ascii="Times New Roman" w:eastAsia="Times New Roman" w:hAnsi="Times New Roman" w:cs="Times New Roman"/>
          <w:sz w:val="24"/>
          <w:szCs w:val="24"/>
          <w:lang w:eastAsia="es-HN"/>
        </w:rPr>
        <w:t xml:space="preserve"> como la orquídea concluyendo con una visita al casco histórico y Museo de Comayagua. </w:t>
      </w:r>
    </w:p>
    <w:p w:rsidR="00FE1270" w:rsidRPr="009F3C92" w:rsidRDefault="00FE1270" w:rsidP="009F3C92">
      <w:pPr>
        <w:jc w:val="both"/>
        <w:rPr>
          <w:rFonts w:ascii="Times New Roman" w:hAnsi="Times New Roman" w:cs="Times New Roman"/>
          <w:sz w:val="24"/>
          <w:szCs w:val="24"/>
          <w:lang w:eastAsia="es-HN"/>
        </w:rPr>
      </w:pPr>
    </w:p>
    <w:p w:rsidR="00FE1270" w:rsidRPr="009F3C92" w:rsidRDefault="00FE1270" w:rsidP="00FE1270">
      <w:pPr>
        <w:rPr>
          <w:rFonts w:ascii="Times New Roman" w:hAnsi="Times New Roman" w:cs="Times New Roman"/>
          <w:sz w:val="24"/>
          <w:szCs w:val="24"/>
          <w:lang w:eastAsia="es-HN"/>
        </w:rPr>
      </w:pPr>
    </w:p>
    <w:p w:rsidR="00FE1270" w:rsidRPr="00FE1270" w:rsidRDefault="00FE1270" w:rsidP="00FE1270">
      <w:pPr>
        <w:rPr>
          <w:rFonts w:ascii="Times New Roman" w:hAnsi="Times New Roman" w:cs="Times New Roman"/>
          <w:sz w:val="24"/>
          <w:szCs w:val="24"/>
          <w:lang w:eastAsia="es-HN"/>
        </w:rPr>
      </w:pPr>
    </w:p>
    <w:p w:rsidR="00FE1270" w:rsidRPr="00FE1270" w:rsidRDefault="00FE1270" w:rsidP="00FE1270">
      <w:pPr>
        <w:rPr>
          <w:rFonts w:ascii="Times New Roman" w:hAnsi="Times New Roman" w:cs="Times New Roman"/>
          <w:sz w:val="24"/>
          <w:szCs w:val="24"/>
          <w:lang w:eastAsia="es-HN"/>
        </w:rPr>
      </w:pPr>
    </w:p>
    <w:p w:rsidR="00FE1270" w:rsidRPr="00FE1270" w:rsidRDefault="00FE1270" w:rsidP="00FE1270">
      <w:pPr>
        <w:rPr>
          <w:rFonts w:ascii="Times New Roman" w:hAnsi="Times New Roman" w:cs="Times New Roman"/>
          <w:sz w:val="24"/>
          <w:szCs w:val="24"/>
          <w:lang w:eastAsia="es-HN"/>
        </w:rPr>
      </w:pPr>
    </w:p>
    <w:p w:rsidR="00EA5019" w:rsidRPr="00FE1270" w:rsidRDefault="00EA5019" w:rsidP="003025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HN"/>
        </w:rPr>
      </w:pPr>
      <w:r w:rsidRPr="00FE1270">
        <w:rPr>
          <w:rFonts w:ascii="Times New Roman" w:eastAsia="Times New Roman" w:hAnsi="Times New Roman" w:cs="Times New Roman"/>
          <w:bCs/>
          <w:sz w:val="24"/>
          <w:szCs w:val="24"/>
          <w:lang w:val="es-ES_tradnl" w:eastAsia="es-HN"/>
        </w:rPr>
        <w:t xml:space="preserve"> </w:t>
      </w:r>
    </w:p>
    <w:p w:rsidR="00E075CE" w:rsidRPr="00FE1270" w:rsidRDefault="00EA5019" w:rsidP="00580709">
      <w:pPr>
        <w:rPr>
          <w:rFonts w:ascii="Times New Roman" w:eastAsia="Times New Roman" w:hAnsi="Times New Roman" w:cs="Times New Roman"/>
          <w:sz w:val="24"/>
          <w:szCs w:val="24"/>
          <w:lang w:val="es-ES_tradnl" w:eastAsia="es-HN"/>
        </w:rPr>
      </w:pPr>
      <w:r w:rsidRPr="00FE1270">
        <w:rPr>
          <w:rFonts w:ascii="Times New Roman" w:eastAsia="Times New Roman" w:hAnsi="Times New Roman" w:cs="Times New Roman"/>
          <w:sz w:val="24"/>
          <w:szCs w:val="24"/>
          <w:lang w:val="es-ES_tradnl" w:eastAsia="es-HN"/>
        </w:rPr>
        <w:t xml:space="preserve">   </w:t>
      </w:r>
    </w:p>
    <w:p w:rsidR="00E075CE" w:rsidRPr="00FE1270" w:rsidRDefault="00E075CE" w:rsidP="00580709">
      <w:pPr>
        <w:rPr>
          <w:rFonts w:ascii="Times New Roman" w:eastAsia="Times New Roman" w:hAnsi="Times New Roman" w:cs="Times New Roman"/>
          <w:sz w:val="24"/>
          <w:szCs w:val="24"/>
          <w:lang w:val="es-ES_tradnl" w:eastAsia="es-HN"/>
        </w:rPr>
      </w:pPr>
    </w:p>
    <w:p w:rsidR="00E075CE" w:rsidRPr="00FE1270" w:rsidRDefault="00E075CE" w:rsidP="00580709">
      <w:pPr>
        <w:rPr>
          <w:rFonts w:ascii="Times New Roman" w:eastAsia="Times New Roman" w:hAnsi="Times New Roman" w:cs="Times New Roman"/>
          <w:sz w:val="24"/>
          <w:szCs w:val="24"/>
          <w:lang w:val="es-ES_tradnl" w:eastAsia="es-HN"/>
        </w:rPr>
      </w:pPr>
    </w:p>
    <w:p w:rsidR="003C0F8C" w:rsidRPr="00FE1270" w:rsidRDefault="003C0F8C" w:rsidP="008B3E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0F8C" w:rsidRPr="00FE1270" w:rsidRDefault="003C0F8C" w:rsidP="008B3E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01F5" w:rsidRPr="00FE1270" w:rsidRDefault="00EF01F5" w:rsidP="00A035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0B38" w:rsidRPr="008B3ECD" w:rsidRDefault="00260B38" w:rsidP="00A035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504B" w:rsidRPr="008B3ECD" w:rsidRDefault="005A504B" w:rsidP="00A0357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A504B" w:rsidRPr="008B3ECD" w:rsidSect="00842D4F">
      <w:pgSz w:w="15840" w:h="24480" w:code="3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C40"/>
    <w:multiLevelType w:val="hybridMultilevel"/>
    <w:tmpl w:val="E7FEB1B2"/>
    <w:lvl w:ilvl="0" w:tplc="6FEAF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4A1F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1E4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2E8D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8C4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58C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4026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D625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2CF2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315706F"/>
    <w:multiLevelType w:val="hybridMultilevel"/>
    <w:tmpl w:val="2098BCB8"/>
    <w:lvl w:ilvl="0" w:tplc="72C21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4659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3CDF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8CBF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1600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E67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D40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9C77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5A86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8AF4CDB"/>
    <w:multiLevelType w:val="hybridMultilevel"/>
    <w:tmpl w:val="53C8842A"/>
    <w:lvl w:ilvl="0" w:tplc="AC1E6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C8E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9A7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F4EF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6C3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CE7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B42E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EE38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4669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39924AB"/>
    <w:multiLevelType w:val="hybridMultilevel"/>
    <w:tmpl w:val="C0B0BE04"/>
    <w:lvl w:ilvl="0" w:tplc="42C02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46C1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269D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821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ACB5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CE6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8EDF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88C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5E98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AEA6630"/>
    <w:multiLevelType w:val="hybridMultilevel"/>
    <w:tmpl w:val="1D9A2826"/>
    <w:lvl w:ilvl="0" w:tplc="ACD4AE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DE2F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A07A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5CB9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655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1965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0070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6826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22DA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2187976"/>
    <w:multiLevelType w:val="hybridMultilevel"/>
    <w:tmpl w:val="E95ACDF2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DA5F54"/>
    <w:multiLevelType w:val="hybridMultilevel"/>
    <w:tmpl w:val="A4640040"/>
    <w:lvl w:ilvl="0" w:tplc="1172B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CA16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FEF9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3251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2C7C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F64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4E83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126D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520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D4F"/>
    <w:rsid w:val="000458E5"/>
    <w:rsid w:val="000915A5"/>
    <w:rsid w:val="000D6264"/>
    <w:rsid w:val="001016B7"/>
    <w:rsid w:val="0014767A"/>
    <w:rsid w:val="001C1905"/>
    <w:rsid w:val="001D17C5"/>
    <w:rsid w:val="002127A0"/>
    <w:rsid w:val="00216207"/>
    <w:rsid w:val="00225675"/>
    <w:rsid w:val="0024614A"/>
    <w:rsid w:val="00260B38"/>
    <w:rsid w:val="00267EF1"/>
    <w:rsid w:val="002A1F1A"/>
    <w:rsid w:val="002E7BE5"/>
    <w:rsid w:val="00302505"/>
    <w:rsid w:val="00366112"/>
    <w:rsid w:val="003A23B9"/>
    <w:rsid w:val="003C0F8C"/>
    <w:rsid w:val="003D2DB1"/>
    <w:rsid w:val="004131DF"/>
    <w:rsid w:val="00450068"/>
    <w:rsid w:val="00565EC1"/>
    <w:rsid w:val="005707ED"/>
    <w:rsid w:val="00580709"/>
    <w:rsid w:val="005A504B"/>
    <w:rsid w:val="00624A65"/>
    <w:rsid w:val="00720644"/>
    <w:rsid w:val="00781A40"/>
    <w:rsid w:val="00803C69"/>
    <w:rsid w:val="00842D4F"/>
    <w:rsid w:val="008B3ECD"/>
    <w:rsid w:val="008E4F4C"/>
    <w:rsid w:val="0093225C"/>
    <w:rsid w:val="009F3C92"/>
    <w:rsid w:val="00A03573"/>
    <w:rsid w:val="00A331D6"/>
    <w:rsid w:val="00A5462F"/>
    <w:rsid w:val="00A71E59"/>
    <w:rsid w:val="00A723B6"/>
    <w:rsid w:val="00A77394"/>
    <w:rsid w:val="00A94C27"/>
    <w:rsid w:val="00B32C4F"/>
    <w:rsid w:val="00B50BCA"/>
    <w:rsid w:val="00B95461"/>
    <w:rsid w:val="00BE40DC"/>
    <w:rsid w:val="00C523F4"/>
    <w:rsid w:val="00CA2A88"/>
    <w:rsid w:val="00DA3FF5"/>
    <w:rsid w:val="00E075CE"/>
    <w:rsid w:val="00E87C46"/>
    <w:rsid w:val="00EA5019"/>
    <w:rsid w:val="00EB0CEC"/>
    <w:rsid w:val="00EF01F5"/>
    <w:rsid w:val="00F27B55"/>
    <w:rsid w:val="00F72D82"/>
    <w:rsid w:val="00F90982"/>
    <w:rsid w:val="00FB5A7C"/>
    <w:rsid w:val="00FE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E12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7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7E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B3ECD"/>
    <w:pPr>
      <w:spacing w:after="0" w:line="240" w:lineRule="auto"/>
      <w:ind w:left="720"/>
      <w:contextualSpacing/>
    </w:pPr>
    <w:rPr>
      <w:rFonts w:ascii="Arial" w:hAnsi="Arial"/>
      <w:sz w:val="20"/>
      <w:lang w:val="es-NI"/>
    </w:rPr>
  </w:style>
  <w:style w:type="character" w:customStyle="1" w:styleId="Ttulo3Car">
    <w:name w:val="Título 3 Car"/>
    <w:basedOn w:val="Fuentedeprrafopredeter"/>
    <w:link w:val="Ttulo3"/>
    <w:uiPriority w:val="9"/>
    <w:rsid w:val="00FE12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Fuentedeprrafopredeter"/>
    <w:rsid w:val="00A723B6"/>
  </w:style>
  <w:style w:type="character" w:styleId="Hipervnculo">
    <w:name w:val="Hyperlink"/>
    <w:basedOn w:val="Fuentedeprrafopredeter"/>
    <w:uiPriority w:val="99"/>
    <w:unhideWhenUsed/>
    <w:rsid w:val="000458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E12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7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7E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B3ECD"/>
    <w:pPr>
      <w:spacing w:after="0" w:line="240" w:lineRule="auto"/>
      <w:ind w:left="720"/>
      <w:contextualSpacing/>
    </w:pPr>
    <w:rPr>
      <w:rFonts w:ascii="Arial" w:hAnsi="Arial"/>
      <w:sz w:val="20"/>
      <w:lang w:val="es-NI"/>
    </w:rPr>
  </w:style>
  <w:style w:type="character" w:customStyle="1" w:styleId="Ttulo3Car">
    <w:name w:val="Título 3 Car"/>
    <w:basedOn w:val="Fuentedeprrafopredeter"/>
    <w:link w:val="Ttulo3"/>
    <w:uiPriority w:val="9"/>
    <w:rsid w:val="00FE12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Fuentedeprrafopredeter"/>
    <w:rsid w:val="00A723B6"/>
  </w:style>
  <w:style w:type="character" w:styleId="Hipervnculo">
    <w:name w:val="Hyperlink"/>
    <w:basedOn w:val="Fuentedeprrafopredeter"/>
    <w:uiPriority w:val="99"/>
    <w:unhideWhenUsed/>
    <w:rsid w:val="000458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99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94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5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5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111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71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terranica.com.n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www.google.hn/url?sa=t&amp;rct=j&amp;q=&amp;esrc=s&amp;source=web&amp;cd=10&amp;cad=rja&amp;ved=0CFEQFjAJ&amp;url=http%3A%2F%2Fusps.metabiblioteca.org%2Findex.php%2Fsitios-de-interes%2F2013-03-27-16-30-08&amp;ei=eMUDU7WdN8askAeggIHYDw&amp;usg=AFQjCNHmoRIDJcz_5Q9JlNaLRpta97QQ0g&amp;bvm=bv.61535280,d.eW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CF988-148E-43DD-A53F-2E627E969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882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5723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ronaldopaz</cp:lastModifiedBy>
  <cp:revision>5</cp:revision>
  <dcterms:created xsi:type="dcterms:W3CDTF">2014-02-18T22:40:00Z</dcterms:created>
  <dcterms:modified xsi:type="dcterms:W3CDTF">2014-02-18T22:44:00Z</dcterms:modified>
</cp:coreProperties>
</file>